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901FC7" w14:textId="444FB14C" w:rsidR="00660F90" w:rsidRDefault="00EB46BF" w:rsidP="00A4175E">
      <w:pPr>
        <w:pStyle w:val="Titre1"/>
      </w:pPr>
      <w:r>
        <w:t>Information et communication</w:t>
      </w:r>
      <w:r w:rsidR="00BE296E">
        <w:t xml:space="preserve"> </w:t>
      </w:r>
    </w:p>
    <w:p w14:paraId="1D627C30" w14:textId="3FD0364F" w:rsidR="002848BE" w:rsidRPr="001F6168" w:rsidRDefault="002848BE" w:rsidP="00336EDE">
      <w:pPr>
        <w:jc w:val="both"/>
        <w:rPr>
          <w:sz w:val="10"/>
          <w:szCs w:val="1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22"/>
        <w:gridCol w:w="1406"/>
      </w:tblGrid>
      <w:tr w:rsidR="00EB46BF" w14:paraId="1814B8C0" w14:textId="77777777" w:rsidTr="00EB46BF">
        <w:tc>
          <w:tcPr>
            <w:tcW w:w="8222" w:type="dxa"/>
          </w:tcPr>
          <w:p w14:paraId="7550CABE" w14:textId="0C2E3A62" w:rsidR="00EB46BF" w:rsidRDefault="00EB46BF" w:rsidP="00EB46BF">
            <w:pPr>
              <w:jc w:val="center"/>
            </w:pPr>
            <w:r>
              <w:t>Action</w:t>
            </w:r>
          </w:p>
        </w:tc>
        <w:tc>
          <w:tcPr>
            <w:tcW w:w="1406" w:type="dxa"/>
          </w:tcPr>
          <w:p w14:paraId="377ED741" w14:textId="52FEBC39" w:rsidR="00EB46BF" w:rsidRDefault="00EB46BF" w:rsidP="00EB46BF">
            <w:pPr>
              <w:jc w:val="center"/>
            </w:pPr>
            <w:r>
              <w:t>Réalisé</w:t>
            </w:r>
          </w:p>
        </w:tc>
      </w:tr>
      <w:tr w:rsidR="00EB46BF" w14:paraId="69C2CD8C" w14:textId="77777777" w:rsidTr="00EB46BF">
        <w:tc>
          <w:tcPr>
            <w:tcW w:w="8222" w:type="dxa"/>
          </w:tcPr>
          <w:p w14:paraId="41AF6D96" w14:textId="77777777" w:rsidR="0004340A" w:rsidRPr="0004340A" w:rsidRDefault="0004340A" w:rsidP="00336EDE">
            <w:pPr>
              <w:jc w:val="both"/>
              <w:rPr>
                <w:sz w:val="10"/>
                <w:szCs w:val="10"/>
              </w:rPr>
            </w:pPr>
          </w:p>
          <w:p w14:paraId="0976FE2A" w14:textId="69B0B954" w:rsidR="00EB46BF" w:rsidRPr="001F6168" w:rsidRDefault="00EB46BF" w:rsidP="00336EDE">
            <w:pPr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>Information </w:t>
            </w:r>
            <w:r w:rsidR="00961B0A">
              <w:rPr>
                <w:sz w:val="20"/>
                <w:szCs w:val="20"/>
              </w:rPr>
              <w:t>et validation</w:t>
            </w:r>
            <w:r w:rsidR="00961B0A" w:rsidRPr="001F6168">
              <w:rPr>
                <w:sz w:val="20"/>
                <w:szCs w:val="20"/>
              </w:rPr>
              <w:t xml:space="preserve"> :</w:t>
            </w:r>
          </w:p>
          <w:p w14:paraId="623C38A3" w14:textId="30C341A5" w:rsidR="00EB46BF" w:rsidRPr="001F6168" w:rsidRDefault="00E31387" w:rsidP="00EB46BF">
            <w:pPr>
              <w:pStyle w:val="Paragraphedeliste"/>
              <w:numPr>
                <w:ilvl w:val="0"/>
                <w:numId w:val="9"/>
              </w:numPr>
              <w:tabs>
                <w:tab w:val="left" w:leader="do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961B0A">
              <w:rPr>
                <w:sz w:val="20"/>
                <w:szCs w:val="20"/>
              </w:rPr>
              <w:t>e</w:t>
            </w:r>
            <w:r w:rsidR="00961B0A" w:rsidRPr="001F6168">
              <w:rPr>
                <w:sz w:val="20"/>
                <w:szCs w:val="20"/>
              </w:rPr>
              <w:t xml:space="preserve"> la direction</w:t>
            </w:r>
            <w:r w:rsidR="00EB46BF" w:rsidRPr="001F6168">
              <w:rPr>
                <w:sz w:val="20"/>
                <w:szCs w:val="20"/>
              </w:rPr>
              <w:tab/>
            </w:r>
          </w:p>
          <w:p w14:paraId="47411E95" w14:textId="652F82EF" w:rsidR="00EB46BF" w:rsidRPr="001F6168" w:rsidRDefault="00961B0A" w:rsidP="0004340A">
            <w:pPr>
              <w:pStyle w:val="Paragraphedeliste"/>
              <w:numPr>
                <w:ilvl w:val="0"/>
                <w:numId w:val="9"/>
              </w:numPr>
              <w:tabs>
                <w:tab w:val="left" w:leader="dot" w:pos="7938"/>
                <w:tab w:val="lef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 médecin coordonnateur</w:t>
            </w:r>
            <w:r w:rsidR="00EB46BF" w:rsidRPr="001F6168">
              <w:rPr>
                <w:sz w:val="20"/>
                <w:szCs w:val="20"/>
              </w:rPr>
              <w:tab/>
            </w:r>
          </w:p>
          <w:p w14:paraId="5FCE0127" w14:textId="5DF4A88D" w:rsidR="00EB46BF" w:rsidRPr="001F6168" w:rsidRDefault="00EB46BF" w:rsidP="0004340A">
            <w:pPr>
              <w:pStyle w:val="Paragraphedeliste"/>
              <w:numPr>
                <w:ilvl w:val="0"/>
                <w:numId w:val="9"/>
              </w:numPr>
              <w:tabs>
                <w:tab w:val="left" w:leader="dot" w:pos="7938"/>
                <w:tab w:val="left" w:pos="7971"/>
                <w:tab w:val="lef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>Du responsable de la pharmacie</w:t>
            </w:r>
            <w:r w:rsidR="0004340A" w:rsidRPr="001F6168">
              <w:rPr>
                <w:sz w:val="20"/>
                <w:szCs w:val="20"/>
              </w:rPr>
              <w:t xml:space="preserve"> </w:t>
            </w:r>
            <w:r w:rsidR="00961B0A">
              <w:rPr>
                <w:sz w:val="20"/>
                <w:szCs w:val="20"/>
              </w:rPr>
              <w:t>(officine ou PUI)</w:t>
            </w:r>
            <w:r w:rsidR="0004340A" w:rsidRPr="001F6168">
              <w:rPr>
                <w:sz w:val="20"/>
                <w:szCs w:val="20"/>
              </w:rPr>
              <w:tab/>
            </w:r>
            <w:r w:rsidRPr="001F6168">
              <w:rPr>
                <w:sz w:val="20"/>
                <w:szCs w:val="20"/>
              </w:rPr>
              <w:tab/>
            </w:r>
          </w:p>
          <w:p w14:paraId="09F88D19" w14:textId="201BB3BE" w:rsidR="00EB46BF" w:rsidRDefault="00EB46BF" w:rsidP="00961B0A">
            <w:pPr>
              <w:pStyle w:val="Paragraphedeliste"/>
              <w:numPr>
                <w:ilvl w:val="0"/>
                <w:numId w:val="9"/>
              </w:numPr>
              <w:tabs>
                <w:tab w:val="left" w:leader="dot" w:pos="8001"/>
              </w:tabs>
              <w:ind w:left="714" w:hanging="357"/>
              <w:jc w:val="both"/>
            </w:pPr>
            <w:r w:rsidRPr="001F6168">
              <w:rPr>
                <w:sz w:val="20"/>
                <w:szCs w:val="20"/>
              </w:rPr>
              <w:t>De</w:t>
            </w:r>
            <w:r w:rsidR="00961B0A">
              <w:rPr>
                <w:sz w:val="20"/>
                <w:szCs w:val="20"/>
              </w:rPr>
              <w:t xml:space="preserve"> l’infirmier coordonnateur</w:t>
            </w:r>
            <w:r w:rsidR="0004340A" w:rsidRPr="001F6168">
              <w:rPr>
                <w:sz w:val="20"/>
                <w:szCs w:val="20"/>
              </w:rPr>
              <w:t xml:space="preserve"> </w:t>
            </w:r>
            <w:r w:rsidR="0004340A" w:rsidRPr="001F6168">
              <w:rPr>
                <w:sz w:val="20"/>
                <w:szCs w:val="20"/>
              </w:rPr>
              <w:tab/>
            </w:r>
          </w:p>
        </w:tc>
        <w:tc>
          <w:tcPr>
            <w:tcW w:w="1406" w:type="dxa"/>
          </w:tcPr>
          <w:p w14:paraId="2D5A84F3" w14:textId="64972BCF" w:rsidR="00EB46BF" w:rsidRPr="0004340A" w:rsidRDefault="00EB46BF" w:rsidP="0004340A">
            <w:pPr>
              <w:jc w:val="center"/>
              <w:rPr>
                <w:sz w:val="10"/>
                <w:szCs w:val="10"/>
              </w:rPr>
            </w:pPr>
          </w:p>
          <w:p w14:paraId="16788682" w14:textId="77777777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</w:p>
          <w:p w14:paraId="50E4C5CC" w14:textId="77777777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eACocher1"/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086688">
              <w:rPr>
                <w:sz w:val="20"/>
                <w:szCs w:val="20"/>
              </w:rPr>
            </w:r>
            <w:r w:rsidR="00086688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  <w:bookmarkEnd w:id="0"/>
          </w:p>
          <w:p w14:paraId="1735CFC9" w14:textId="77777777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eACocher2"/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086688">
              <w:rPr>
                <w:sz w:val="20"/>
                <w:szCs w:val="20"/>
              </w:rPr>
            </w:r>
            <w:r w:rsidR="00086688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  <w:bookmarkEnd w:id="1"/>
          </w:p>
          <w:p w14:paraId="7B2F1401" w14:textId="77777777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eACocher3"/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086688">
              <w:rPr>
                <w:sz w:val="20"/>
                <w:szCs w:val="20"/>
              </w:rPr>
            </w:r>
            <w:r w:rsidR="00086688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  <w:bookmarkEnd w:id="2"/>
          </w:p>
          <w:p w14:paraId="61A7082F" w14:textId="77777777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eACocher4"/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086688">
              <w:rPr>
                <w:sz w:val="20"/>
                <w:szCs w:val="20"/>
              </w:rPr>
            </w:r>
            <w:r w:rsidR="00086688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  <w:bookmarkEnd w:id="3"/>
          </w:p>
          <w:p w14:paraId="1F49B573" w14:textId="1F1F89F4" w:rsidR="0004340A" w:rsidRPr="001F6168" w:rsidRDefault="0004340A" w:rsidP="0004340A">
            <w:pPr>
              <w:jc w:val="center"/>
              <w:rPr>
                <w:sz w:val="10"/>
                <w:szCs w:val="10"/>
              </w:rPr>
            </w:pPr>
          </w:p>
        </w:tc>
      </w:tr>
      <w:tr w:rsidR="0004340A" w14:paraId="462D1665" w14:textId="77777777" w:rsidTr="00EB46BF">
        <w:tc>
          <w:tcPr>
            <w:tcW w:w="8222" w:type="dxa"/>
          </w:tcPr>
          <w:p w14:paraId="010F9A3F" w14:textId="2130DA51" w:rsidR="0004340A" w:rsidRDefault="0004340A" w:rsidP="00336EDE">
            <w:pPr>
              <w:jc w:val="both"/>
              <w:rPr>
                <w:sz w:val="10"/>
                <w:szCs w:val="10"/>
              </w:rPr>
            </w:pPr>
          </w:p>
          <w:p w14:paraId="6A34096C" w14:textId="55657412" w:rsidR="0004340A" w:rsidRPr="001F6168" w:rsidRDefault="0004340A" w:rsidP="00336EDE">
            <w:pPr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>Envoi d’une invitation à la réunion d’ouverture et de clôture aux professionnels concernés :</w:t>
            </w:r>
          </w:p>
          <w:p w14:paraId="28D7CA22" w14:textId="74D50D1B" w:rsidR="0004340A" w:rsidRPr="001F6168" w:rsidRDefault="00961B0A" w:rsidP="0004340A">
            <w:pPr>
              <w:pStyle w:val="Paragraphedeliste"/>
              <w:numPr>
                <w:ilvl w:val="0"/>
                <w:numId w:val="10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Selon le programme de journée de l’audit validé</w:t>
            </w:r>
          </w:p>
          <w:p w14:paraId="3721D29C" w14:textId="7934FE60" w:rsidR="0004340A" w:rsidRPr="001F6168" w:rsidRDefault="0004340A" w:rsidP="00336EDE">
            <w:pPr>
              <w:jc w:val="both"/>
              <w:rPr>
                <w:sz w:val="10"/>
                <w:szCs w:val="10"/>
              </w:rPr>
            </w:pPr>
          </w:p>
        </w:tc>
        <w:tc>
          <w:tcPr>
            <w:tcW w:w="1406" w:type="dxa"/>
          </w:tcPr>
          <w:p w14:paraId="039DAF6F" w14:textId="77777777" w:rsidR="0004340A" w:rsidRPr="0004340A" w:rsidRDefault="0004340A" w:rsidP="0004340A">
            <w:pPr>
              <w:jc w:val="center"/>
              <w:rPr>
                <w:sz w:val="10"/>
                <w:szCs w:val="10"/>
              </w:rPr>
            </w:pPr>
          </w:p>
          <w:p w14:paraId="0D6FAC91" w14:textId="77777777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</w:p>
          <w:p w14:paraId="0711366A" w14:textId="77777777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086688">
              <w:rPr>
                <w:sz w:val="20"/>
                <w:szCs w:val="20"/>
              </w:rPr>
            </w:r>
            <w:r w:rsidR="00086688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0E91948A" w14:textId="4EEA2D3F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</w:p>
          <w:p w14:paraId="27997BBF" w14:textId="7254CED8" w:rsidR="0004340A" w:rsidRPr="001F6168" w:rsidRDefault="0004340A" w:rsidP="0004340A">
            <w:pPr>
              <w:jc w:val="center"/>
              <w:rPr>
                <w:sz w:val="10"/>
                <w:szCs w:val="10"/>
              </w:rPr>
            </w:pPr>
          </w:p>
        </w:tc>
      </w:tr>
      <w:tr w:rsidR="0004340A" w14:paraId="1B5197B9" w14:textId="77777777" w:rsidTr="001F6168">
        <w:trPr>
          <w:trHeight w:val="637"/>
        </w:trPr>
        <w:tc>
          <w:tcPr>
            <w:tcW w:w="8222" w:type="dxa"/>
          </w:tcPr>
          <w:p w14:paraId="47FDFDB5" w14:textId="77777777" w:rsidR="0004340A" w:rsidRDefault="0004340A" w:rsidP="00336EDE">
            <w:pPr>
              <w:jc w:val="both"/>
              <w:rPr>
                <w:sz w:val="10"/>
                <w:szCs w:val="10"/>
              </w:rPr>
            </w:pPr>
          </w:p>
          <w:p w14:paraId="07EDA5D9" w14:textId="01A5A67B" w:rsidR="0004340A" w:rsidRDefault="00E31387" w:rsidP="00E3138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Information du </w:t>
            </w:r>
            <w:r w:rsidR="0004340A" w:rsidRPr="001F6168">
              <w:rPr>
                <w:sz w:val="20"/>
                <w:szCs w:val="20"/>
              </w:rPr>
              <w:t xml:space="preserve">personnel de la </w:t>
            </w:r>
            <w:r w:rsidR="00961B0A">
              <w:rPr>
                <w:sz w:val="20"/>
                <w:szCs w:val="20"/>
              </w:rPr>
              <w:t>pharmacie</w:t>
            </w:r>
            <w:r w:rsidR="0004340A" w:rsidRPr="001F616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 la date et horaire de venue des auditeurs</w:t>
            </w:r>
          </w:p>
          <w:p w14:paraId="2F4F34C2" w14:textId="44E68DE1" w:rsidR="00E31387" w:rsidRPr="001F6168" w:rsidRDefault="00E31387" w:rsidP="00E3138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Recueil de consentement du patient et/ou aidant</w:t>
            </w:r>
          </w:p>
        </w:tc>
        <w:tc>
          <w:tcPr>
            <w:tcW w:w="1406" w:type="dxa"/>
          </w:tcPr>
          <w:p w14:paraId="7931BAFC" w14:textId="77777777" w:rsidR="0004340A" w:rsidRDefault="0004340A" w:rsidP="0004340A">
            <w:pPr>
              <w:jc w:val="center"/>
              <w:rPr>
                <w:sz w:val="10"/>
                <w:szCs w:val="10"/>
              </w:rPr>
            </w:pPr>
          </w:p>
          <w:p w14:paraId="52019038" w14:textId="77777777" w:rsidR="0004340A" w:rsidRPr="001F6168" w:rsidRDefault="0004340A" w:rsidP="0004340A">
            <w:pPr>
              <w:jc w:val="center"/>
              <w:rPr>
                <w:sz w:val="20"/>
                <w:szCs w:val="20"/>
              </w:rPr>
            </w:pPr>
          </w:p>
          <w:p w14:paraId="62930B9C" w14:textId="3AA3EAE8" w:rsidR="0004340A" w:rsidRDefault="0004340A" w:rsidP="0004340A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086688">
              <w:rPr>
                <w:sz w:val="20"/>
                <w:szCs w:val="20"/>
              </w:rPr>
            </w:r>
            <w:r w:rsidR="00086688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284E58F1" w14:textId="77777777" w:rsidR="00E31387" w:rsidRPr="001F6168" w:rsidRDefault="00E31387" w:rsidP="00E31387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086688">
              <w:rPr>
                <w:sz w:val="20"/>
                <w:szCs w:val="20"/>
              </w:rPr>
            </w:r>
            <w:r w:rsidR="00086688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0CA7C588" w14:textId="1957A27F" w:rsidR="0004340A" w:rsidRPr="001F6168" w:rsidRDefault="0004340A" w:rsidP="0004340A">
            <w:pPr>
              <w:jc w:val="center"/>
              <w:rPr>
                <w:sz w:val="10"/>
                <w:szCs w:val="10"/>
              </w:rPr>
            </w:pPr>
          </w:p>
        </w:tc>
      </w:tr>
    </w:tbl>
    <w:p w14:paraId="31C03EA8" w14:textId="77777777" w:rsidR="00EB46BF" w:rsidRPr="001F6168" w:rsidRDefault="00EB46BF" w:rsidP="00336EDE">
      <w:pPr>
        <w:jc w:val="both"/>
        <w:rPr>
          <w:sz w:val="20"/>
          <w:szCs w:val="20"/>
        </w:rPr>
      </w:pPr>
    </w:p>
    <w:p w14:paraId="6C702106" w14:textId="77777777" w:rsidR="001F6168" w:rsidRPr="001F6168" w:rsidRDefault="001F6168" w:rsidP="001F6168">
      <w:pPr>
        <w:jc w:val="both"/>
        <w:rPr>
          <w:sz w:val="20"/>
          <w:szCs w:val="20"/>
        </w:rPr>
      </w:pPr>
    </w:p>
    <w:p w14:paraId="24AFE721" w14:textId="120964A0" w:rsidR="001F6168" w:rsidRDefault="001B0FA8" w:rsidP="001F6168">
      <w:pPr>
        <w:pStyle w:val="Titre1"/>
      </w:pPr>
      <w:r>
        <w:t>A réaliser avant la journée d’audit</w:t>
      </w:r>
    </w:p>
    <w:p w14:paraId="0B42B1E3" w14:textId="77777777" w:rsidR="001F6168" w:rsidRPr="001F6168" w:rsidRDefault="001F6168" w:rsidP="001F6168">
      <w:pPr>
        <w:jc w:val="both"/>
        <w:rPr>
          <w:sz w:val="10"/>
          <w:szCs w:val="10"/>
        </w:rPr>
      </w:pPr>
    </w:p>
    <w:p w14:paraId="422B5F01" w14:textId="698D5C33" w:rsidR="00231DD9" w:rsidRDefault="001F6168" w:rsidP="0082437A">
      <w:pPr>
        <w:jc w:val="both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5"/>
      <w:r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bookmarkEnd w:id="4"/>
      <w:r>
        <w:rPr>
          <w:sz w:val="20"/>
          <w:szCs w:val="20"/>
        </w:rPr>
        <w:t xml:space="preserve"> </w:t>
      </w:r>
      <w:r w:rsidR="001B0FA8">
        <w:rPr>
          <w:sz w:val="20"/>
          <w:szCs w:val="20"/>
        </w:rPr>
        <w:t xml:space="preserve"> Réaliser, en pluri professionnel, l’autoévaluation Management de la prise en charge médicamenteuse</w:t>
      </w:r>
      <w:r w:rsidR="00F702C6">
        <w:rPr>
          <w:sz w:val="20"/>
          <w:szCs w:val="20"/>
        </w:rPr>
        <w:t xml:space="preserve"> (onglet dans la grille d’audit)</w:t>
      </w:r>
    </w:p>
    <w:p w14:paraId="6DEFF67E" w14:textId="77777777" w:rsidR="001B0FA8" w:rsidRDefault="001B0FA8" w:rsidP="0082437A">
      <w:pPr>
        <w:jc w:val="both"/>
        <w:rPr>
          <w:sz w:val="20"/>
          <w:szCs w:val="20"/>
        </w:rPr>
      </w:pPr>
    </w:p>
    <w:p w14:paraId="210065BA" w14:textId="2E28818B" w:rsidR="001B0FA8" w:rsidRDefault="001B0FA8" w:rsidP="001B0FA8">
      <w:pPr>
        <w:jc w:val="both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Transmettre l’autoévaluation aux auditeurs</w:t>
      </w:r>
      <w:r w:rsidR="00F702C6">
        <w:rPr>
          <w:sz w:val="20"/>
          <w:szCs w:val="20"/>
        </w:rPr>
        <w:t xml:space="preserve"> dès qu’autoévaluation réalisée</w:t>
      </w:r>
    </w:p>
    <w:p w14:paraId="62FE8D35" w14:textId="5CC31D94" w:rsidR="00E31387" w:rsidRDefault="00E31387" w:rsidP="001B0FA8">
      <w:pPr>
        <w:jc w:val="both"/>
        <w:rPr>
          <w:sz w:val="20"/>
          <w:szCs w:val="20"/>
        </w:rPr>
      </w:pPr>
    </w:p>
    <w:p w14:paraId="35DFA7EF" w14:textId="1F3D9F8F" w:rsidR="00E31387" w:rsidRDefault="00E31387" w:rsidP="00E31387">
      <w:pPr>
        <w:jc w:val="both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Prévoir avec les auditeurs le programme d’audit croisé sur la journée</w:t>
      </w:r>
    </w:p>
    <w:p w14:paraId="4452A955" w14:textId="77777777" w:rsidR="00E31387" w:rsidRDefault="00E31387" w:rsidP="001B0FA8">
      <w:pPr>
        <w:jc w:val="both"/>
        <w:rPr>
          <w:sz w:val="20"/>
          <w:szCs w:val="20"/>
        </w:rPr>
      </w:pPr>
    </w:p>
    <w:p w14:paraId="091A4B4D" w14:textId="5FE774B9" w:rsidR="001B0FA8" w:rsidRDefault="001B0FA8" w:rsidP="001B0FA8">
      <w:pPr>
        <w:jc w:val="both"/>
        <w:rPr>
          <w:sz w:val="20"/>
          <w:szCs w:val="20"/>
        </w:rPr>
      </w:pPr>
    </w:p>
    <w:p w14:paraId="4D75B912" w14:textId="684890BE" w:rsidR="001B0FA8" w:rsidRDefault="001B0FA8" w:rsidP="001B0FA8">
      <w:pPr>
        <w:jc w:val="both"/>
        <w:rPr>
          <w:sz w:val="20"/>
          <w:szCs w:val="20"/>
        </w:rPr>
      </w:pPr>
    </w:p>
    <w:p w14:paraId="0C083F61" w14:textId="77777777" w:rsidR="001B0FA8" w:rsidRDefault="001B0FA8" w:rsidP="001B0FA8">
      <w:pPr>
        <w:pStyle w:val="Titre1"/>
      </w:pPr>
      <w:r>
        <w:t>Préparation logistique</w:t>
      </w:r>
    </w:p>
    <w:p w14:paraId="337423FC" w14:textId="77777777" w:rsidR="001B0FA8" w:rsidRPr="001F6168" w:rsidRDefault="001B0FA8" w:rsidP="001B0FA8">
      <w:pPr>
        <w:rPr>
          <w:sz w:val="10"/>
          <w:szCs w:val="1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22"/>
        <w:gridCol w:w="1406"/>
      </w:tblGrid>
      <w:tr w:rsidR="001B0FA8" w14:paraId="040BADBC" w14:textId="77777777" w:rsidTr="00AD4F28">
        <w:tc>
          <w:tcPr>
            <w:tcW w:w="8222" w:type="dxa"/>
          </w:tcPr>
          <w:p w14:paraId="099559C9" w14:textId="77777777" w:rsidR="001B0FA8" w:rsidRDefault="001B0FA8" w:rsidP="00AD4F28">
            <w:pPr>
              <w:jc w:val="center"/>
            </w:pPr>
            <w:r>
              <w:t>Action</w:t>
            </w:r>
          </w:p>
        </w:tc>
        <w:tc>
          <w:tcPr>
            <w:tcW w:w="1406" w:type="dxa"/>
          </w:tcPr>
          <w:p w14:paraId="41A22253" w14:textId="77777777" w:rsidR="001B0FA8" w:rsidRDefault="001B0FA8" w:rsidP="00AD4F28">
            <w:pPr>
              <w:jc w:val="center"/>
            </w:pPr>
            <w:r>
              <w:t>Réalisé</w:t>
            </w:r>
          </w:p>
        </w:tc>
      </w:tr>
      <w:tr w:rsidR="001B0FA8" w14:paraId="6F9F0AD9" w14:textId="77777777" w:rsidTr="00AD4F28">
        <w:tc>
          <w:tcPr>
            <w:tcW w:w="8222" w:type="dxa"/>
          </w:tcPr>
          <w:p w14:paraId="4F14C822" w14:textId="77777777" w:rsidR="001B0FA8" w:rsidRPr="0004340A" w:rsidRDefault="001B0FA8" w:rsidP="00AD4F28">
            <w:pPr>
              <w:jc w:val="both"/>
              <w:rPr>
                <w:sz w:val="10"/>
                <w:szCs w:val="10"/>
              </w:rPr>
            </w:pPr>
          </w:p>
          <w:p w14:paraId="6B4E9B16" w14:textId="1C23D543" w:rsidR="001B0FA8" w:rsidRPr="001F6168" w:rsidRDefault="001B0FA8" w:rsidP="00AD4F28">
            <w:pPr>
              <w:pStyle w:val="Paragraphedeliste"/>
              <w:numPr>
                <w:ilvl w:val="0"/>
                <w:numId w:val="9"/>
              </w:numPr>
              <w:tabs>
                <w:tab w:val="left" w:leader="do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>Préparation des documents à mettre à disposition des auditeurs et s’assurer de leur accès lors de leur visite</w:t>
            </w:r>
            <w:r w:rsidR="00E31387">
              <w:rPr>
                <w:sz w:val="20"/>
                <w:szCs w:val="20"/>
              </w:rPr>
              <w:t xml:space="preserve"> (voir liste en annexe) </w:t>
            </w:r>
            <w:r w:rsidRPr="001F6168">
              <w:rPr>
                <w:sz w:val="20"/>
                <w:szCs w:val="20"/>
              </w:rPr>
              <w:tab/>
            </w:r>
          </w:p>
          <w:p w14:paraId="493DC12F" w14:textId="77777777" w:rsidR="001B0FA8" w:rsidRPr="001F6168" w:rsidRDefault="001B0FA8" w:rsidP="00AD4F28">
            <w:pPr>
              <w:pStyle w:val="Paragraphedeliste"/>
              <w:numPr>
                <w:ilvl w:val="0"/>
                <w:numId w:val="9"/>
              </w:numPr>
              <w:tabs>
                <w:tab w:val="left" w:leader="dot" w:pos="7938"/>
                <w:tab w:val="lef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 xml:space="preserve">Réservation et mise à disposition d’une salle pour les auditeurs équipée d’un ordinateur portable avec une connexion internet </w:t>
            </w:r>
            <w:r w:rsidRPr="001F6168">
              <w:rPr>
                <w:sz w:val="20"/>
                <w:szCs w:val="20"/>
              </w:rPr>
              <w:tab/>
            </w:r>
          </w:p>
          <w:p w14:paraId="612908BB" w14:textId="1822F417" w:rsidR="001B0FA8" w:rsidRPr="001F6168" w:rsidRDefault="001B0FA8" w:rsidP="00AD4F28">
            <w:pPr>
              <w:pStyle w:val="Paragraphedeliste"/>
              <w:numPr>
                <w:ilvl w:val="0"/>
                <w:numId w:val="9"/>
              </w:numPr>
              <w:tabs>
                <w:tab w:val="left" w:leader="dot" w:pos="7938"/>
                <w:tab w:val="left" w:pos="7971"/>
                <w:tab w:val="lef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>Réservation pour la réunion d</w:t>
            </w:r>
            <w:r w:rsidR="00961B0A">
              <w:rPr>
                <w:sz w:val="20"/>
                <w:szCs w:val="20"/>
              </w:rPr>
              <w:t>’ouverture et d</w:t>
            </w:r>
            <w:r w:rsidRPr="001F6168">
              <w:rPr>
                <w:sz w:val="20"/>
                <w:szCs w:val="20"/>
              </w:rPr>
              <w:t>e clôture d’une salle</w:t>
            </w:r>
            <w:r w:rsidRPr="001F6168">
              <w:rPr>
                <w:sz w:val="20"/>
                <w:szCs w:val="20"/>
              </w:rPr>
              <w:tab/>
            </w:r>
          </w:p>
          <w:p w14:paraId="7E40D3E8" w14:textId="77777777" w:rsidR="001B0FA8" w:rsidRPr="001F6168" w:rsidRDefault="001B0FA8" w:rsidP="00AD4F28">
            <w:pPr>
              <w:pStyle w:val="Paragraphedeliste"/>
              <w:numPr>
                <w:ilvl w:val="0"/>
                <w:numId w:val="9"/>
              </w:numPr>
              <w:tabs>
                <w:tab w:val="left" w:leader="do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>Organisation du déjeuner des auditeurs (prévoir plateau repas)</w:t>
            </w:r>
            <w:r w:rsidRPr="001F6168">
              <w:rPr>
                <w:sz w:val="20"/>
                <w:szCs w:val="20"/>
              </w:rPr>
              <w:tab/>
            </w:r>
          </w:p>
          <w:p w14:paraId="180E73A7" w14:textId="6D858728" w:rsidR="001B0FA8" w:rsidRPr="001F6168" w:rsidRDefault="001B0FA8" w:rsidP="00AD4F28">
            <w:pPr>
              <w:pStyle w:val="Paragraphedeliste"/>
              <w:numPr>
                <w:ilvl w:val="0"/>
                <w:numId w:val="9"/>
              </w:numPr>
              <w:tabs>
                <w:tab w:val="left" w:leader="dot" w:pos="8001"/>
              </w:tabs>
              <w:ind w:left="714" w:hanging="357"/>
              <w:jc w:val="both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t xml:space="preserve">Organisation des déplacements des auditeurs </w:t>
            </w:r>
            <w:r w:rsidR="00961B0A">
              <w:rPr>
                <w:sz w:val="20"/>
                <w:szCs w:val="20"/>
              </w:rPr>
              <w:t>…………………………………………………………</w:t>
            </w:r>
            <w:proofErr w:type="gramStart"/>
            <w:r w:rsidR="00961B0A">
              <w:rPr>
                <w:sz w:val="20"/>
                <w:szCs w:val="20"/>
              </w:rPr>
              <w:t>…….</w:t>
            </w:r>
            <w:proofErr w:type="gramEnd"/>
            <w:r w:rsidR="00961B0A">
              <w:rPr>
                <w:sz w:val="20"/>
                <w:szCs w:val="20"/>
              </w:rPr>
              <w:t>.</w:t>
            </w:r>
          </w:p>
          <w:p w14:paraId="7D77979E" w14:textId="77777777" w:rsidR="001B0FA8" w:rsidRDefault="001B0FA8" w:rsidP="00AD4F28">
            <w:pPr>
              <w:tabs>
                <w:tab w:val="left" w:leader="dot" w:pos="8001"/>
              </w:tabs>
              <w:ind w:left="357"/>
              <w:jc w:val="both"/>
            </w:pPr>
          </w:p>
        </w:tc>
        <w:tc>
          <w:tcPr>
            <w:tcW w:w="1406" w:type="dxa"/>
          </w:tcPr>
          <w:p w14:paraId="70009350" w14:textId="77777777" w:rsidR="001B0FA8" w:rsidRPr="0004340A" w:rsidRDefault="001B0FA8" w:rsidP="00AD4F28">
            <w:pPr>
              <w:jc w:val="center"/>
              <w:rPr>
                <w:sz w:val="10"/>
                <w:szCs w:val="10"/>
              </w:rPr>
            </w:pPr>
          </w:p>
          <w:p w14:paraId="61205B46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</w:p>
          <w:p w14:paraId="315A65F8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086688">
              <w:rPr>
                <w:sz w:val="20"/>
                <w:szCs w:val="20"/>
              </w:rPr>
            </w:r>
            <w:r w:rsidR="00086688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7406B741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</w:p>
          <w:p w14:paraId="40B1227D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086688">
              <w:rPr>
                <w:sz w:val="20"/>
                <w:szCs w:val="20"/>
              </w:rPr>
            </w:r>
            <w:r w:rsidR="00086688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6684E236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</w:p>
          <w:p w14:paraId="12E7126D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  <w:r w:rsidRPr="001F6168">
              <w:rPr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168">
              <w:rPr>
                <w:sz w:val="20"/>
                <w:szCs w:val="20"/>
              </w:rPr>
              <w:instrText xml:space="preserve"> FORMCHECKBOX </w:instrText>
            </w:r>
            <w:r w:rsidR="00086688">
              <w:rPr>
                <w:sz w:val="20"/>
                <w:szCs w:val="20"/>
              </w:rPr>
            </w:r>
            <w:r w:rsidR="00086688">
              <w:rPr>
                <w:sz w:val="20"/>
                <w:szCs w:val="20"/>
              </w:rPr>
              <w:fldChar w:fldCharType="separate"/>
            </w:r>
            <w:r w:rsidRPr="001F6168">
              <w:rPr>
                <w:sz w:val="20"/>
                <w:szCs w:val="20"/>
              </w:rPr>
              <w:fldChar w:fldCharType="end"/>
            </w:r>
          </w:p>
          <w:p w14:paraId="45BAAD26" w14:textId="77777777" w:rsidR="001B0FA8" w:rsidRPr="001F6168" w:rsidRDefault="001B0FA8" w:rsidP="00AD4F28">
            <w:pPr>
              <w:jc w:val="center"/>
              <w:rPr>
                <w:sz w:val="20"/>
                <w:szCs w:val="20"/>
              </w:rPr>
            </w:pPr>
          </w:p>
          <w:p w14:paraId="2405050A" w14:textId="77777777" w:rsidR="001B0FA8" w:rsidRDefault="001B0FA8" w:rsidP="00961B0A">
            <w:pPr>
              <w:jc w:val="center"/>
            </w:pPr>
          </w:p>
        </w:tc>
      </w:tr>
    </w:tbl>
    <w:p w14:paraId="42E5B64E" w14:textId="12C45B6B" w:rsidR="001B0FA8" w:rsidRDefault="001B0FA8" w:rsidP="001B0FA8">
      <w:pPr>
        <w:jc w:val="both"/>
        <w:rPr>
          <w:sz w:val="20"/>
          <w:szCs w:val="20"/>
        </w:rPr>
      </w:pPr>
    </w:p>
    <w:p w14:paraId="67822D5E" w14:textId="77777777" w:rsidR="00E31387" w:rsidRDefault="00E31387" w:rsidP="00E31387">
      <w:pPr>
        <w:pStyle w:val="Titre1"/>
        <w:sectPr w:rsidR="00E31387" w:rsidSect="001F6168">
          <w:headerReference w:type="default" r:id="rId8"/>
          <w:footerReference w:type="default" r:id="rId9"/>
          <w:pgSz w:w="11906" w:h="16838"/>
          <w:pgMar w:top="1134" w:right="1134" w:bottom="851" w:left="1134" w:header="709" w:footer="321" w:gutter="0"/>
          <w:cols w:space="708"/>
          <w:docGrid w:linePitch="360"/>
        </w:sectPr>
      </w:pPr>
    </w:p>
    <w:p w14:paraId="11F3DE02" w14:textId="20BCFD60" w:rsidR="00E31387" w:rsidRPr="00E31387" w:rsidRDefault="00E31387" w:rsidP="00E31387">
      <w:pPr>
        <w:pStyle w:val="Titre1"/>
      </w:pPr>
      <w:r w:rsidRPr="00E31387">
        <w:lastRenderedPageBreak/>
        <w:t xml:space="preserve">Annexe </w:t>
      </w:r>
      <w:r>
        <w:t>- LISTE DES DOCUMENTS PREUVES</w:t>
      </w:r>
      <w:r w:rsidR="00BD408F">
        <w:t xml:space="preserve"> </w:t>
      </w:r>
    </w:p>
    <w:p w14:paraId="2E05A0A3" w14:textId="2C9384B6" w:rsidR="00E31387" w:rsidRDefault="00BD408F" w:rsidP="001B0FA8">
      <w:pPr>
        <w:jc w:val="both"/>
        <w:rPr>
          <w:sz w:val="20"/>
          <w:szCs w:val="20"/>
        </w:rPr>
      </w:pPr>
      <w:r>
        <w:rPr>
          <w:sz w:val="20"/>
          <w:szCs w:val="20"/>
        </w:rPr>
        <w:t>Ces documents pourront être consultés par les auditeurs.</w:t>
      </w:r>
    </w:p>
    <w:p w14:paraId="03603D95" w14:textId="77777777" w:rsidR="00BD408F" w:rsidRDefault="00BD408F" w:rsidP="001B0FA8">
      <w:pPr>
        <w:jc w:val="both"/>
        <w:rPr>
          <w:sz w:val="20"/>
          <w:szCs w:val="20"/>
        </w:rPr>
      </w:pPr>
    </w:p>
    <w:p w14:paraId="57E7D8FE" w14:textId="4BFA07E9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086688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Politique de la prise en charge médicamenteuse</w:t>
      </w:r>
    </w:p>
    <w:p w14:paraId="747C7750" w14:textId="5D09B4FF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086688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Manuel qualité de la prise en charte médicamenteuse</w:t>
      </w:r>
    </w:p>
    <w:p w14:paraId="65FA3F9B" w14:textId="17E8EA32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086688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Indicateurs de suivis de la politique de la PECM</w:t>
      </w:r>
    </w:p>
    <w:p w14:paraId="4C670DC7" w14:textId="639E7CA5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Pr="00E31387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Compte qualité / PECM</w:t>
      </w:r>
    </w:p>
    <w:p w14:paraId="2888576C" w14:textId="01823C07" w:rsid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Pr="00E31387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Convention type avec les professionnels libéraux</w:t>
      </w:r>
      <w:r w:rsidR="009A04A2">
        <w:rPr>
          <w:sz w:val="20"/>
          <w:szCs w:val="20"/>
        </w:rPr>
        <w:t xml:space="preserve"> (pharmacie, cabinet infirmier…)</w:t>
      </w:r>
    </w:p>
    <w:p w14:paraId="7C458FC3" w14:textId="2738AF59" w:rsidR="009A04A2" w:rsidRPr="00E31387" w:rsidRDefault="009A04A2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Pr="00E3138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Liste et coordonnées des professionnels de l’HAD et libéraux associés  </w:t>
      </w:r>
    </w:p>
    <w:p w14:paraId="118E92B1" w14:textId="47D41529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Pr="00E31387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Tableau de suivi des conventions passées avec les professionnels libéraux</w:t>
      </w:r>
    </w:p>
    <w:p w14:paraId="259E5C94" w14:textId="26B2EFB2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086688">
        <w:rPr>
          <w:sz w:val="20"/>
          <w:szCs w:val="20"/>
        </w:rPr>
        <w:t xml:space="preserve"> </w:t>
      </w:r>
      <w:r w:rsidR="009A04A2" w:rsidRPr="00E31387">
        <w:rPr>
          <w:sz w:val="20"/>
          <w:szCs w:val="20"/>
        </w:rPr>
        <w:t>Comptes rendus</w:t>
      </w:r>
      <w:r w:rsidR="00E31387" w:rsidRPr="00E31387">
        <w:rPr>
          <w:sz w:val="20"/>
          <w:szCs w:val="20"/>
        </w:rPr>
        <w:t xml:space="preserve"> des réunions de COMEDIMS ou équivalent</w:t>
      </w:r>
    </w:p>
    <w:p w14:paraId="47527028" w14:textId="406F5200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Cartographie des risques liés à la PECM</w:t>
      </w:r>
    </w:p>
    <w:p w14:paraId="40A598EE" w14:textId="497F8896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Cartographie des risques liés aux dispositifs médicaux</w:t>
      </w:r>
    </w:p>
    <w:p w14:paraId="5D90C9CE" w14:textId="7F74701C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="00086688">
        <w:rPr>
          <w:sz w:val="20"/>
          <w:szCs w:val="20"/>
        </w:rPr>
        <w:t xml:space="preserve"> </w:t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Programme d’actions des </w:t>
      </w:r>
      <w:proofErr w:type="spellStart"/>
      <w:r w:rsidR="00E31387" w:rsidRPr="00E31387">
        <w:rPr>
          <w:sz w:val="20"/>
          <w:szCs w:val="20"/>
        </w:rPr>
        <w:t>never</w:t>
      </w:r>
      <w:proofErr w:type="spellEnd"/>
      <w:r w:rsidR="00E31387" w:rsidRPr="00E31387">
        <w:rPr>
          <w:sz w:val="20"/>
          <w:szCs w:val="20"/>
        </w:rPr>
        <w:t xml:space="preserve"> </w:t>
      </w:r>
      <w:proofErr w:type="spellStart"/>
      <w:r w:rsidR="00E31387" w:rsidRPr="00E31387">
        <w:rPr>
          <w:sz w:val="20"/>
          <w:szCs w:val="20"/>
        </w:rPr>
        <w:t>events</w:t>
      </w:r>
      <w:proofErr w:type="spellEnd"/>
    </w:p>
    <w:p w14:paraId="169ABB48" w14:textId="1D3FB619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Charte d’incitation au signalement des événements indésirables</w:t>
      </w:r>
    </w:p>
    <w:p w14:paraId="490F6BA8" w14:textId="0886AF9C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</w:t>
      </w:r>
      <w:r w:rsidR="009A04A2">
        <w:rPr>
          <w:sz w:val="20"/>
          <w:szCs w:val="20"/>
        </w:rPr>
        <w:t>C</w:t>
      </w:r>
      <w:r w:rsidR="009A04A2" w:rsidRPr="00E31387">
        <w:rPr>
          <w:sz w:val="20"/>
          <w:szCs w:val="20"/>
        </w:rPr>
        <w:t>omptes rendus</w:t>
      </w:r>
      <w:r w:rsidR="00E31387" w:rsidRPr="00E31387">
        <w:rPr>
          <w:sz w:val="20"/>
          <w:szCs w:val="20"/>
        </w:rPr>
        <w:t xml:space="preserve"> des CREX médicaments</w:t>
      </w:r>
    </w:p>
    <w:p w14:paraId="6FA1F634" w14:textId="7D029683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086688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Procédure de signalement des EIG</w:t>
      </w:r>
    </w:p>
    <w:p w14:paraId="46FED821" w14:textId="79DA631F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Document décrivant la politique de conciliation médicamenteuse mise en place dans la</w:t>
      </w:r>
      <w:r w:rsidR="00BB4A12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structure</w:t>
      </w:r>
    </w:p>
    <w:p w14:paraId="39B63D29" w14:textId="65331911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Plan de formation PECM</w:t>
      </w:r>
    </w:p>
    <w:p w14:paraId="1F551933" w14:textId="75189F5F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Plan de formation ou supports de formation des nouveaux arrivants sur la PECM</w:t>
      </w:r>
    </w:p>
    <w:p w14:paraId="1EB4820F" w14:textId="7EB703F9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Formulaire d’évaluation des connaissances de fin de formation</w:t>
      </w:r>
    </w:p>
    <w:p w14:paraId="0DEE4CB3" w14:textId="402041A9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Documents présentant le dispositif de sensibilisation aux interruptions de tâches</w:t>
      </w:r>
    </w:p>
    <w:p w14:paraId="0A011AF0" w14:textId="36F8DABB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086688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Conduite à tenir en cas de panne informatique (logiciel de prescription / administration)</w:t>
      </w:r>
    </w:p>
    <w:p w14:paraId="67732D98" w14:textId="49112A5D" w:rsid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Protocole de gestion du traitement personnel du patient</w:t>
      </w:r>
    </w:p>
    <w:p w14:paraId="54FD029E" w14:textId="77777777" w:rsidR="009A04A2" w:rsidRDefault="009A04A2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Pr="00E31387">
        <w:rPr>
          <w:sz w:val="20"/>
          <w:szCs w:val="20"/>
        </w:rPr>
        <w:t xml:space="preserve"> Liste des </w:t>
      </w:r>
      <w:r>
        <w:rPr>
          <w:sz w:val="20"/>
          <w:szCs w:val="20"/>
        </w:rPr>
        <w:t>médicaments à haut risques</w:t>
      </w:r>
      <w:r w:rsidRPr="00E31387">
        <w:rPr>
          <w:sz w:val="20"/>
          <w:szCs w:val="20"/>
        </w:rPr>
        <w:t xml:space="preserve"> / Patients à risques / situations à risques</w:t>
      </w:r>
      <w:r>
        <w:rPr>
          <w:sz w:val="20"/>
          <w:szCs w:val="20"/>
        </w:rPr>
        <w:t xml:space="preserve"> et protocoles de prise en charge spécifiques associés</w:t>
      </w:r>
    </w:p>
    <w:p w14:paraId="32931C7C" w14:textId="0BBBE264" w:rsidR="009A04A2" w:rsidRPr="00E31387" w:rsidRDefault="009A04A2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Pr="00E31387">
        <w:rPr>
          <w:sz w:val="20"/>
          <w:szCs w:val="20"/>
        </w:rPr>
        <w:t>Protocoles de prescription / gestion / préparation / administration des médicaments à hauts</w:t>
      </w:r>
      <w:r>
        <w:rPr>
          <w:sz w:val="20"/>
          <w:szCs w:val="20"/>
        </w:rPr>
        <w:t xml:space="preserve"> </w:t>
      </w:r>
      <w:r w:rsidRPr="00E31387">
        <w:rPr>
          <w:sz w:val="20"/>
          <w:szCs w:val="20"/>
        </w:rPr>
        <w:t>risques</w:t>
      </w:r>
      <w:r>
        <w:rPr>
          <w:sz w:val="20"/>
          <w:szCs w:val="20"/>
        </w:rPr>
        <w:t xml:space="preserve"> (incluant les protocoles concernant les traceurs ciblés : chimiothérapie anti-cancéreuse, stupéfiants, MEOPA, utilisation de la PCA)</w:t>
      </w:r>
    </w:p>
    <w:p w14:paraId="1A5F0BA5" w14:textId="3436EE68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Protocole / procédure décrivant les modalités de stockage des médicaments au domicile du</w:t>
      </w:r>
      <w:r w:rsidR="00BB4A12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patient</w:t>
      </w:r>
    </w:p>
    <w:p w14:paraId="1A153CE2" w14:textId="56176060" w:rsid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086688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Protocole / procédure décrivant les modalités de retour et élimination des médicaments non</w:t>
      </w:r>
      <w:r w:rsidR="00BB4A12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utilisés</w:t>
      </w:r>
      <w:r w:rsidR="009A04A2">
        <w:rPr>
          <w:sz w:val="20"/>
          <w:szCs w:val="20"/>
        </w:rPr>
        <w:t xml:space="preserve"> et documents de traçabilité</w:t>
      </w:r>
    </w:p>
    <w:p w14:paraId="4E531E52" w14:textId="70246070" w:rsidR="009A04A2" w:rsidRDefault="009A04A2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Pr="00E31387">
        <w:rPr>
          <w:sz w:val="20"/>
          <w:szCs w:val="20"/>
        </w:rPr>
        <w:t xml:space="preserve">Protocole / procédure décrivant les modalités de retour et </w:t>
      </w:r>
      <w:r>
        <w:rPr>
          <w:sz w:val="20"/>
          <w:szCs w:val="20"/>
        </w:rPr>
        <w:t>la destruction des médicaments stupéfiants et documents de traçabilité</w:t>
      </w:r>
    </w:p>
    <w:p w14:paraId="5F98D478" w14:textId="57DC81C3" w:rsidR="009A04A2" w:rsidRPr="00E31387" w:rsidRDefault="009A04A2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Pr="00E31387">
        <w:rPr>
          <w:sz w:val="20"/>
          <w:szCs w:val="20"/>
        </w:rPr>
        <w:t xml:space="preserve">Protocole / procédure décrivant les </w:t>
      </w:r>
      <w:r>
        <w:rPr>
          <w:sz w:val="20"/>
          <w:szCs w:val="20"/>
        </w:rPr>
        <w:t>retraits de lots et documents de traçabilité</w:t>
      </w:r>
    </w:p>
    <w:p w14:paraId="3BCD673E" w14:textId="701D8211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Protocole / procédure décrivant le contenu de la </w:t>
      </w:r>
      <w:r w:rsidR="009A04A2">
        <w:rPr>
          <w:sz w:val="20"/>
          <w:szCs w:val="20"/>
        </w:rPr>
        <w:t>trousse</w:t>
      </w:r>
      <w:r w:rsidR="00E31387" w:rsidRPr="00E31387">
        <w:rPr>
          <w:sz w:val="20"/>
          <w:szCs w:val="20"/>
        </w:rPr>
        <w:t xml:space="preserve"> d’urgence et son utilisation</w:t>
      </w:r>
    </w:p>
    <w:p w14:paraId="2F10A5F9" w14:textId="2A5B6BFA" w:rsid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 xml:space="preserve"> Protocole / procédure décrivant les modalités d’autonomie du patient pour prendre ses</w:t>
      </w:r>
      <w:r w:rsidR="00BB4A12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médicaments</w:t>
      </w:r>
    </w:p>
    <w:p w14:paraId="104A2D1D" w14:textId="0CA8C465" w:rsidR="00BD408F" w:rsidRDefault="00BD408F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</w:t>
      </w:r>
      <w:r w:rsidRPr="00E31387">
        <w:rPr>
          <w:sz w:val="20"/>
          <w:szCs w:val="20"/>
        </w:rPr>
        <w:t xml:space="preserve">Protocole / procédure </w:t>
      </w:r>
      <w:r w:rsidRPr="00BD408F">
        <w:rPr>
          <w:sz w:val="20"/>
          <w:szCs w:val="20"/>
        </w:rPr>
        <w:t>définissant l'évaluation des capacités de déglutition</w:t>
      </w:r>
      <w:r>
        <w:rPr>
          <w:sz w:val="20"/>
          <w:szCs w:val="20"/>
        </w:rPr>
        <w:t xml:space="preserve"> des patients</w:t>
      </w:r>
    </w:p>
    <w:p w14:paraId="2CBC19A6" w14:textId="70835E76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E31387" w:rsidRPr="00E31387">
        <w:rPr>
          <w:sz w:val="20"/>
          <w:szCs w:val="20"/>
        </w:rPr>
        <w:t>Documentation remise au patient / à ses aidants concernant son traitement médicamenteux</w:t>
      </w:r>
    </w:p>
    <w:p w14:paraId="3553FDF4" w14:textId="00AEAC1E" w:rsidR="00E31387" w:rsidRP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BD408F">
        <w:rPr>
          <w:sz w:val="20"/>
          <w:szCs w:val="20"/>
        </w:rPr>
        <w:t xml:space="preserve"> </w:t>
      </w:r>
      <w:r w:rsidR="00BD408F" w:rsidRPr="00E31387">
        <w:rPr>
          <w:sz w:val="20"/>
          <w:szCs w:val="20"/>
        </w:rPr>
        <w:t xml:space="preserve">Protocole / procédure </w:t>
      </w:r>
      <w:r w:rsidR="00BD408F" w:rsidRPr="00BD408F">
        <w:rPr>
          <w:sz w:val="20"/>
          <w:szCs w:val="20"/>
        </w:rPr>
        <w:t>spécifique aux conditions d'accessibilité à l'armoire de dotation y compris lors de la fermeture de l'HAD</w:t>
      </w:r>
    </w:p>
    <w:p w14:paraId="649D6067" w14:textId="3EC99760" w:rsidR="00E31387" w:rsidRDefault="00696455" w:rsidP="00186FC4">
      <w:pPr>
        <w:spacing w:line="276" w:lineRule="auto"/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86688">
        <w:rPr>
          <w:sz w:val="20"/>
          <w:szCs w:val="20"/>
        </w:rPr>
      </w:r>
      <w:r w:rsidR="00086688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bookmarkStart w:id="5" w:name="_GoBack"/>
      <w:bookmarkEnd w:id="5"/>
      <w:r w:rsidR="00E31387" w:rsidRPr="00E31387">
        <w:rPr>
          <w:sz w:val="20"/>
          <w:szCs w:val="20"/>
        </w:rPr>
        <w:t xml:space="preserve">Procédure d’accès à la dotation en médicaments </w:t>
      </w:r>
      <w:r w:rsidR="009A04A2">
        <w:rPr>
          <w:sz w:val="20"/>
          <w:szCs w:val="20"/>
        </w:rPr>
        <w:t>dans la structure d’HAD et liste quantitative et qualitative de la dotation</w:t>
      </w:r>
      <w:r w:rsidR="00BD408F">
        <w:rPr>
          <w:sz w:val="20"/>
          <w:szCs w:val="20"/>
        </w:rPr>
        <w:t xml:space="preserve"> </w:t>
      </w:r>
    </w:p>
    <w:sectPr w:rsidR="00E31387" w:rsidSect="001F6168">
      <w:pgSz w:w="11906" w:h="16838"/>
      <w:pgMar w:top="1134" w:right="1134" w:bottom="851" w:left="1134" w:header="709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96DBD7" w14:textId="77777777" w:rsidR="005630E3" w:rsidRDefault="005630E3" w:rsidP="00660F90">
      <w:r>
        <w:separator/>
      </w:r>
    </w:p>
  </w:endnote>
  <w:endnote w:type="continuationSeparator" w:id="0">
    <w:p w14:paraId="6AE6B934" w14:textId="77777777" w:rsidR="005630E3" w:rsidRDefault="005630E3" w:rsidP="0066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C04B95" w14:textId="47561E52" w:rsidR="009E2C10" w:rsidRPr="00A02D82" w:rsidRDefault="00A02D82" w:rsidP="00A02D82">
    <w:pPr>
      <w:pStyle w:val="Pieddepage"/>
      <w:tabs>
        <w:tab w:val="clear" w:pos="4536"/>
        <w:tab w:val="clear" w:pos="9072"/>
        <w:tab w:val="left" w:pos="4356"/>
      </w:tabs>
      <w:jc w:val="center"/>
      <w:rPr>
        <w:i/>
        <w:noProof/>
        <w:sz w:val="18"/>
        <w:szCs w:val="18"/>
      </w:rPr>
    </w:pPr>
    <w:r>
      <w:rPr>
        <w:i/>
        <w:noProof/>
        <w:sz w:val="18"/>
        <w:szCs w:val="18"/>
      </w:rPr>
      <w:t>2020/2021</w:t>
    </w:r>
    <w:r w:rsidR="00F702C6">
      <w:rPr>
        <w:i/>
        <w:noProof/>
        <w:sz w:val="18"/>
        <w:szCs w:val="18"/>
      </w:rPr>
      <w:t xml:space="preserve"> </w:t>
    </w:r>
    <w:r w:rsidR="001F6168">
      <w:rPr>
        <w:i/>
        <w:noProof/>
        <w:sz w:val="18"/>
        <w:szCs w:val="18"/>
      </w:rPr>
      <w:t xml:space="preserve">- </w:t>
    </w:r>
    <w:r w:rsidR="001F6168" w:rsidRPr="001F6168">
      <w:rPr>
        <w:i/>
        <w:noProof/>
        <w:sz w:val="18"/>
        <w:szCs w:val="18"/>
      </w:rPr>
      <w:t xml:space="preserve">Page </w:t>
    </w:r>
    <w:r w:rsidR="001F6168" w:rsidRPr="001F6168">
      <w:rPr>
        <w:b/>
        <w:bCs/>
        <w:i/>
        <w:noProof/>
        <w:sz w:val="18"/>
        <w:szCs w:val="18"/>
      </w:rPr>
      <w:fldChar w:fldCharType="begin"/>
    </w:r>
    <w:r w:rsidR="001F6168" w:rsidRPr="001F6168">
      <w:rPr>
        <w:b/>
        <w:bCs/>
        <w:i/>
        <w:noProof/>
        <w:sz w:val="18"/>
        <w:szCs w:val="18"/>
      </w:rPr>
      <w:instrText>PAGE  \* Arabic  \* MERGEFORMAT</w:instrText>
    </w:r>
    <w:r w:rsidR="001F6168" w:rsidRPr="001F6168">
      <w:rPr>
        <w:b/>
        <w:bCs/>
        <w:i/>
        <w:noProof/>
        <w:sz w:val="18"/>
        <w:szCs w:val="18"/>
      </w:rPr>
      <w:fldChar w:fldCharType="separate"/>
    </w:r>
    <w:r w:rsidR="00086688">
      <w:rPr>
        <w:b/>
        <w:bCs/>
        <w:i/>
        <w:noProof/>
        <w:sz w:val="18"/>
        <w:szCs w:val="18"/>
      </w:rPr>
      <w:t>2</w:t>
    </w:r>
    <w:r w:rsidR="001F6168" w:rsidRPr="001F6168">
      <w:rPr>
        <w:b/>
        <w:bCs/>
        <w:i/>
        <w:noProof/>
        <w:sz w:val="18"/>
        <w:szCs w:val="18"/>
      </w:rPr>
      <w:fldChar w:fldCharType="end"/>
    </w:r>
    <w:r w:rsidR="001F6168" w:rsidRPr="001F6168">
      <w:rPr>
        <w:i/>
        <w:noProof/>
        <w:sz w:val="18"/>
        <w:szCs w:val="18"/>
      </w:rPr>
      <w:t xml:space="preserve"> sur </w:t>
    </w:r>
    <w:r w:rsidR="001F6168" w:rsidRPr="001F6168">
      <w:rPr>
        <w:b/>
        <w:bCs/>
        <w:i/>
        <w:noProof/>
        <w:sz w:val="18"/>
        <w:szCs w:val="18"/>
      </w:rPr>
      <w:fldChar w:fldCharType="begin"/>
    </w:r>
    <w:r w:rsidR="001F6168" w:rsidRPr="001F6168">
      <w:rPr>
        <w:b/>
        <w:bCs/>
        <w:i/>
        <w:noProof/>
        <w:sz w:val="18"/>
        <w:szCs w:val="18"/>
      </w:rPr>
      <w:instrText>NUMPAGES  \* Arabic  \* MERGEFORMAT</w:instrText>
    </w:r>
    <w:r w:rsidR="001F6168" w:rsidRPr="001F6168">
      <w:rPr>
        <w:b/>
        <w:bCs/>
        <w:i/>
        <w:noProof/>
        <w:sz w:val="18"/>
        <w:szCs w:val="18"/>
      </w:rPr>
      <w:fldChar w:fldCharType="separate"/>
    </w:r>
    <w:r w:rsidR="00086688">
      <w:rPr>
        <w:b/>
        <w:bCs/>
        <w:i/>
        <w:noProof/>
        <w:sz w:val="18"/>
        <w:szCs w:val="18"/>
      </w:rPr>
      <w:t>2</w:t>
    </w:r>
    <w:r w:rsidR="001F6168" w:rsidRPr="001F6168">
      <w:rPr>
        <w:b/>
        <w:bCs/>
        <w:i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3C5B82" w14:textId="77777777" w:rsidR="005630E3" w:rsidRDefault="005630E3" w:rsidP="00660F90">
      <w:r>
        <w:separator/>
      </w:r>
    </w:p>
  </w:footnote>
  <w:footnote w:type="continuationSeparator" w:id="0">
    <w:p w14:paraId="3A55197B" w14:textId="77777777" w:rsidR="005630E3" w:rsidRDefault="005630E3" w:rsidP="00660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0" w:type="auto"/>
      <w:tblBorders>
        <w:top w:val="single" w:sz="4" w:space="0" w:color="8C8C8C" w:themeColor="text2"/>
        <w:left w:val="single" w:sz="4" w:space="0" w:color="8C8C8C" w:themeColor="text2"/>
        <w:bottom w:val="single" w:sz="4" w:space="0" w:color="8C8C8C" w:themeColor="text2"/>
        <w:right w:val="single" w:sz="4" w:space="0" w:color="8C8C8C" w:themeColor="text2"/>
        <w:insideH w:val="single" w:sz="4" w:space="0" w:color="8C8C8C" w:themeColor="text2"/>
        <w:insideV w:val="single" w:sz="4" w:space="0" w:color="8C8C8C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695"/>
      <w:gridCol w:w="6604"/>
      <w:gridCol w:w="1329"/>
    </w:tblGrid>
    <w:tr w:rsidR="009E2C10" w14:paraId="5D1FD4BF" w14:textId="77777777" w:rsidTr="002513D4">
      <w:trPr>
        <w:trHeight w:val="899"/>
      </w:trPr>
      <w:tc>
        <w:tcPr>
          <w:tcW w:w="1696" w:type="dxa"/>
          <w:shd w:val="clear" w:color="auto" w:fill="F2F2F2" w:themeFill="background1" w:themeFillShade="F2"/>
          <w:vAlign w:val="center"/>
        </w:tcPr>
        <w:p w14:paraId="762DCA9D" w14:textId="1B18A092" w:rsidR="009E2C10" w:rsidRDefault="009E2C10" w:rsidP="000C6498">
          <w:pPr>
            <w:pStyle w:val="En-tte"/>
            <w:jc w:val="center"/>
          </w:pPr>
          <w:r>
            <w:rPr>
              <w:noProof/>
              <w:lang w:eastAsia="fr-FR"/>
            </w:rPr>
            <w:drawing>
              <wp:inline distT="114300" distB="114300" distL="114300" distR="114300" wp14:anchorId="1AD4AF59" wp14:editId="6C57A68C">
                <wp:extent cx="885825" cy="495300"/>
                <wp:effectExtent l="0" t="0" r="0" b="0"/>
                <wp:docPr id="1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63" w:type="dxa"/>
          <w:shd w:val="clear" w:color="auto" w:fill="F2F2F2" w:themeFill="background1" w:themeFillShade="F2"/>
          <w:vAlign w:val="center"/>
        </w:tcPr>
        <w:p w14:paraId="01796550" w14:textId="2B5EC2DB" w:rsidR="009E2C10" w:rsidRDefault="00961B0A" w:rsidP="000C6498">
          <w:pPr>
            <w:pStyle w:val="En-tte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AUDIT CROISE MEDICAMENT HAD</w:t>
          </w:r>
        </w:p>
        <w:p w14:paraId="55C2EE8E" w14:textId="30384681" w:rsidR="009E2C10" w:rsidRPr="000C6498" w:rsidRDefault="009E2C10" w:rsidP="00961B0A">
          <w:pPr>
            <w:pStyle w:val="En-tte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 xml:space="preserve">Check-list Préparation de </w:t>
          </w:r>
          <w:r w:rsidR="00961B0A">
            <w:rPr>
              <w:b/>
              <w:sz w:val="28"/>
              <w:szCs w:val="28"/>
            </w:rPr>
            <w:t>l’HAD</w:t>
          </w:r>
          <w:r>
            <w:rPr>
              <w:b/>
              <w:sz w:val="28"/>
              <w:szCs w:val="28"/>
            </w:rPr>
            <w:t xml:space="preserve"> audité</w:t>
          </w:r>
        </w:p>
      </w:tc>
      <w:tc>
        <w:tcPr>
          <w:tcW w:w="1269" w:type="dxa"/>
          <w:shd w:val="clear" w:color="auto" w:fill="F2F2F2" w:themeFill="background1" w:themeFillShade="F2"/>
          <w:vAlign w:val="center"/>
        </w:tcPr>
        <w:p w14:paraId="3246B1CD" w14:textId="0FCDEC2D" w:rsidR="009E2C10" w:rsidRPr="000C6498" w:rsidRDefault="009C7C42" w:rsidP="000C6498">
          <w:pPr>
            <w:pStyle w:val="En-tte"/>
            <w:jc w:val="center"/>
            <w:rPr>
              <w:i/>
              <w:noProof/>
              <w:sz w:val="18"/>
              <w:szCs w:val="18"/>
            </w:rPr>
          </w:pPr>
          <w:r>
            <w:rPr>
              <w:noProof/>
              <w:lang w:eastAsia="fr-FR"/>
            </w:rPr>
            <w:drawing>
              <wp:inline distT="0" distB="0" distL="0" distR="0" wp14:anchorId="69EA3949" wp14:editId="59A49589">
                <wp:extent cx="707366" cy="389651"/>
                <wp:effectExtent l="0" t="0" r="0" b="0"/>
                <wp:docPr id="2" name="Imag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14:paraId="03637AA8" w14:textId="7D0C752C" w:rsidR="00660F90" w:rsidRDefault="00660F9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F4927"/>
    <w:multiLevelType w:val="hybridMultilevel"/>
    <w:tmpl w:val="608EA1F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11703"/>
    <w:multiLevelType w:val="hybridMultilevel"/>
    <w:tmpl w:val="E760112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86EFC"/>
    <w:multiLevelType w:val="hybridMultilevel"/>
    <w:tmpl w:val="294CC964"/>
    <w:lvl w:ilvl="0" w:tplc="B17C947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983639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38247079"/>
    <w:multiLevelType w:val="hybridMultilevel"/>
    <w:tmpl w:val="4210B2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597B25"/>
    <w:multiLevelType w:val="hybridMultilevel"/>
    <w:tmpl w:val="417E10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3D7D07"/>
    <w:multiLevelType w:val="hybridMultilevel"/>
    <w:tmpl w:val="9D9E4202"/>
    <w:lvl w:ilvl="0" w:tplc="31BEA8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C2D7C62"/>
    <w:multiLevelType w:val="hybridMultilevel"/>
    <w:tmpl w:val="F2F0961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0F4D58"/>
    <w:multiLevelType w:val="multilevel"/>
    <w:tmpl w:val="169CA63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7CBF6FBF"/>
    <w:multiLevelType w:val="hybridMultilevel"/>
    <w:tmpl w:val="ECD07E48"/>
    <w:lvl w:ilvl="0" w:tplc="9976C2AE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7"/>
  </w:num>
  <w:num w:numId="5">
    <w:abstractNumId w:val="2"/>
  </w:num>
  <w:num w:numId="6">
    <w:abstractNumId w:val="1"/>
  </w:num>
  <w:num w:numId="7">
    <w:abstractNumId w:val="3"/>
  </w:num>
  <w:num w:numId="8">
    <w:abstractNumId w:val="8"/>
  </w:num>
  <w:num w:numId="9">
    <w:abstractNumId w:val="0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F90"/>
    <w:rsid w:val="00003754"/>
    <w:rsid w:val="00036199"/>
    <w:rsid w:val="0004340A"/>
    <w:rsid w:val="00045797"/>
    <w:rsid w:val="00086688"/>
    <w:rsid w:val="000C6498"/>
    <w:rsid w:val="000E5F83"/>
    <w:rsid w:val="001019AC"/>
    <w:rsid w:val="00186FC4"/>
    <w:rsid w:val="00194DA2"/>
    <w:rsid w:val="001B0FA8"/>
    <w:rsid w:val="001E5EB4"/>
    <w:rsid w:val="001F6168"/>
    <w:rsid w:val="00231DD9"/>
    <w:rsid w:val="00240B7D"/>
    <w:rsid w:val="002848BE"/>
    <w:rsid w:val="002A55AB"/>
    <w:rsid w:val="002C221D"/>
    <w:rsid w:val="003012EB"/>
    <w:rsid w:val="003349D3"/>
    <w:rsid w:val="00334AAC"/>
    <w:rsid w:val="00336EDE"/>
    <w:rsid w:val="00370759"/>
    <w:rsid w:val="00393B25"/>
    <w:rsid w:val="003A33EE"/>
    <w:rsid w:val="003C15F7"/>
    <w:rsid w:val="003E7890"/>
    <w:rsid w:val="003F153C"/>
    <w:rsid w:val="00400AC8"/>
    <w:rsid w:val="00411463"/>
    <w:rsid w:val="00480F4C"/>
    <w:rsid w:val="004905B5"/>
    <w:rsid w:val="00496E5E"/>
    <w:rsid w:val="004C30D9"/>
    <w:rsid w:val="004D538B"/>
    <w:rsid w:val="004F4A46"/>
    <w:rsid w:val="005630E3"/>
    <w:rsid w:val="0057285C"/>
    <w:rsid w:val="005A620C"/>
    <w:rsid w:val="005B7FAF"/>
    <w:rsid w:val="005C4895"/>
    <w:rsid w:val="005D6181"/>
    <w:rsid w:val="00625782"/>
    <w:rsid w:val="00635F98"/>
    <w:rsid w:val="00660F90"/>
    <w:rsid w:val="00696455"/>
    <w:rsid w:val="006A511A"/>
    <w:rsid w:val="00726F00"/>
    <w:rsid w:val="007443AF"/>
    <w:rsid w:val="00761F5C"/>
    <w:rsid w:val="00796BFE"/>
    <w:rsid w:val="007C305C"/>
    <w:rsid w:val="007C5392"/>
    <w:rsid w:val="007F2166"/>
    <w:rsid w:val="0082437A"/>
    <w:rsid w:val="0086042B"/>
    <w:rsid w:val="008677B0"/>
    <w:rsid w:val="008D2E21"/>
    <w:rsid w:val="008D721F"/>
    <w:rsid w:val="00961B0A"/>
    <w:rsid w:val="009A04A2"/>
    <w:rsid w:val="009B7FDC"/>
    <w:rsid w:val="009C7C42"/>
    <w:rsid w:val="009E2C10"/>
    <w:rsid w:val="009F5084"/>
    <w:rsid w:val="00A02D82"/>
    <w:rsid w:val="00A21417"/>
    <w:rsid w:val="00A4175E"/>
    <w:rsid w:val="00AA235F"/>
    <w:rsid w:val="00B20118"/>
    <w:rsid w:val="00B2341F"/>
    <w:rsid w:val="00B6507F"/>
    <w:rsid w:val="00B75127"/>
    <w:rsid w:val="00B847CD"/>
    <w:rsid w:val="00BB4A12"/>
    <w:rsid w:val="00BD408F"/>
    <w:rsid w:val="00BD48FE"/>
    <w:rsid w:val="00BE296E"/>
    <w:rsid w:val="00C07EDC"/>
    <w:rsid w:val="00C42FB3"/>
    <w:rsid w:val="00C626E5"/>
    <w:rsid w:val="00C8495E"/>
    <w:rsid w:val="00C951B3"/>
    <w:rsid w:val="00CE047E"/>
    <w:rsid w:val="00CE1FF3"/>
    <w:rsid w:val="00CE379A"/>
    <w:rsid w:val="00CE3845"/>
    <w:rsid w:val="00D51955"/>
    <w:rsid w:val="00D52EEB"/>
    <w:rsid w:val="00D85FA5"/>
    <w:rsid w:val="00DC144A"/>
    <w:rsid w:val="00DF667C"/>
    <w:rsid w:val="00E13A84"/>
    <w:rsid w:val="00E31387"/>
    <w:rsid w:val="00E65BDA"/>
    <w:rsid w:val="00EB46BF"/>
    <w:rsid w:val="00F6112E"/>
    <w:rsid w:val="00F6376C"/>
    <w:rsid w:val="00F702C6"/>
    <w:rsid w:val="00F763C9"/>
    <w:rsid w:val="00F85643"/>
    <w:rsid w:val="00F951A2"/>
    <w:rsid w:val="00FA3C0C"/>
    <w:rsid w:val="00FE2820"/>
    <w:rsid w:val="00FE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F508F72"/>
  <w15:chartTrackingRefBased/>
  <w15:docId w15:val="{A2CA36BE-ABAD-4883-B442-A58068011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A4175E"/>
    <w:pPr>
      <w:keepNext/>
      <w:keepLines/>
      <w:numPr>
        <w:numId w:val="7"/>
      </w:numPr>
      <w:pBdr>
        <w:bottom w:val="single" w:sz="12" w:space="1" w:color="2DAAA0"/>
      </w:pBdr>
      <w:jc w:val="both"/>
      <w:outlineLvl w:val="0"/>
    </w:pPr>
    <w:rPr>
      <w:rFonts w:ascii="Calibri" w:eastAsiaTheme="majorEastAsia" w:hAnsi="Calibri" w:cstheme="majorBidi"/>
      <w:b/>
      <w:color w:val="2DAAA0"/>
      <w:sz w:val="24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2848BE"/>
    <w:pPr>
      <w:keepNext/>
      <w:keepLines/>
      <w:numPr>
        <w:ilvl w:val="1"/>
        <w:numId w:val="7"/>
      </w:numPr>
      <w:spacing w:before="40"/>
      <w:outlineLvl w:val="1"/>
    </w:pPr>
    <w:rPr>
      <w:rFonts w:eastAsiaTheme="majorEastAsia" w:cstheme="majorBidi"/>
      <w:b/>
      <w:color w:val="2DAAA0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4175E"/>
    <w:pPr>
      <w:keepNext/>
      <w:keepLines/>
      <w:numPr>
        <w:ilvl w:val="2"/>
        <w:numId w:val="7"/>
      </w:numPr>
      <w:spacing w:before="40"/>
      <w:outlineLvl w:val="2"/>
    </w:pPr>
    <w:rPr>
      <w:rFonts w:asciiTheme="majorHAnsi" w:eastAsiaTheme="majorEastAsia" w:hAnsiTheme="majorHAnsi" w:cstheme="majorBidi"/>
      <w:color w:val="17544F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4175E"/>
    <w:pPr>
      <w:keepNext/>
      <w:keepLines/>
      <w:numPr>
        <w:ilvl w:val="3"/>
        <w:numId w:val="7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4175E"/>
    <w:pPr>
      <w:keepNext/>
      <w:keepLines/>
      <w:numPr>
        <w:ilvl w:val="4"/>
        <w:numId w:val="7"/>
      </w:numPr>
      <w:spacing w:before="40"/>
      <w:outlineLvl w:val="4"/>
    </w:pPr>
    <w:rPr>
      <w:rFonts w:asciiTheme="majorHAnsi" w:eastAsiaTheme="majorEastAsia" w:hAnsiTheme="majorHAnsi" w:cstheme="majorBidi"/>
      <w:color w:val="237F77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4175E"/>
    <w:pPr>
      <w:keepNext/>
      <w:keepLines/>
      <w:numPr>
        <w:ilvl w:val="5"/>
        <w:numId w:val="7"/>
      </w:numPr>
      <w:spacing w:before="40"/>
      <w:outlineLvl w:val="5"/>
    </w:pPr>
    <w:rPr>
      <w:rFonts w:asciiTheme="majorHAnsi" w:eastAsiaTheme="majorEastAsia" w:hAnsiTheme="majorHAnsi" w:cstheme="majorBidi"/>
      <w:color w:val="17544F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4175E"/>
    <w:pPr>
      <w:keepNext/>
      <w:keepLines/>
      <w:numPr>
        <w:ilvl w:val="6"/>
        <w:numId w:val="7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7544F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4175E"/>
    <w:pPr>
      <w:keepNext/>
      <w:keepLines/>
      <w:numPr>
        <w:ilvl w:val="7"/>
        <w:numId w:val="7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4175E"/>
    <w:pPr>
      <w:keepNext/>
      <w:keepLines/>
      <w:numPr>
        <w:ilvl w:val="8"/>
        <w:numId w:val="7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60F90"/>
  </w:style>
  <w:style w:type="paragraph" w:styleId="Pieddepage">
    <w:name w:val="footer"/>
    <w:basedOn w:val="Normal"/>
    <w:link w:val="Pieddepag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0F90"/>
  </w:style>
  <w:style w:type="paragraph" w:styleId="Paragraphedeliste">
    <w:name w:val="List Paragraph"/>
    <w:basedOn w:val="Normal"/>
    <w:uiPriority w:val="34"/>
    <w:qFormat/>
    <w:rsid w:val="00660F9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A4175E"/>
    <w:rPr>
      <w:rFonts w:ascii="Calibri" w:eastAsiaTheme="majorEastAsia" w:hAnsi="Calibri" w:cstheme="majorBidi"/>
      <w:b/>
      <w:color w:val="2DAAA0"/>
      <w:sz w:val="24"/>
      <w:szCs w:val="32"/>
    </w:rPr>
  </w:style>
  <w:style w:type="table" w:styleId="Grilledutableau">
    <w:name w:val="Table Grid"/>
    <w:basedOn w:val="TableauNormal"/>
    <w:uiPriority w:val="39"/>
    <w:rsid w:val="00F76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2848BE"/>
    <w:rPr>
      <w:rFonts w:eastAsiaTheme="majorEastAsia" w:cstheme="majorBidi"/>
      <w:b/>
      <w:color w:val="2DAAA0"/>
      <w:szCs w:val="26"/>
    </w:rPr>
  </w:style>
  <w:style w:type="paragraph" w:styleId="NormalWeb">
    <w:name w:val="Normal (Web)"/>
    <w:basedOn w:val="Normal"/>
    <w:uiPriority w:val="99"/>
    <w:semiHidden/>
    <w:unhideWhenUsed/>
    <w:rsid w:val="00AA235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A4175E"/>
    <w:rPr>
      <w:rFonts w:asciiTheme="majorHAnsi" w:eastAsiaTheme="majorEastAsia" w:hAnsiTheme="majorHAnsi" w:cstheme="majorBidi"/>
      <w:color w:val="17544F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A4175E"/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4175E"/>
    <w:rPr>
      <w:rFonts w:asciiTheme="majorHAnsi" w:eastAsiaTheme="majorEastAsia" w:hAnsiTheme="majorHAnsi" w:cstheme="majorBidi"/>
      <w:color w:val="237F77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4175E"/>
    <w:rPr>
      <w:rFonts w:asciiTheme="majorHAnsi" w:eastAsiaTheme="majorEastAsia" w:hAnsiTheme="majorHAnsi" w:cstheme="majorBidi"/>
      <w:color w:val="17544F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A4175E"/>
    <w:rPr>
      <w:rFonts w:asciiTheme="majorHAnsi" w:eastAsiaTheme="majorEastAsia" w:hAnsiTheme="majorHAnsi" w:cstheme="majorBidi"/>
      <w:i/>
      <w:iCs/>
      <w:color w:val="17544F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A4175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A4175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Qual'va_theme_PPT_fr">
  <a:themeElements>
    <a:clrScheme name="Qual'Va 1">
      <a:dk1>
        <a:sysClr val="windowText" lastClr="000000"/>
      </a:dk1>
      <a:lt1>
        <a:sysClr val="window" lastClr="FFFFFF"/>
      </a:lt1>
      <a:dk2>
        <a:srgbClr val="8C8C8C"/>
      </a:dk2>
      <a:lt2>
        <a:srgbClr val="E6DCD8"/>
      </a:lt2>
      <a:accent1>
        <a:srgbClr val="2FAAA0"/>
      </a:accent1>
      <a:accent2>
        <a:srgbClr val="EB5E28"/>
      </a:accent2>
      <a:accent3>
        <a:srgbClr val="344B5E"/>
      </a:accent3>
      <a:accent4>
        <a:srgbClr val="93C025"/>
      </a:accent4>
      <a:accent5>
        <a:srgbClr val="A68E85"/>
      </a:accent5>
      <a:accent6>
        <a:srgbClr val="000000"/>
      </a:accent6>
      <a:hlink>
        <a:srgbClr val="EB5E28"/>
      </a:hlink>
      <a:folHlink>
        <a:srgbClr val="BE3A1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A051C4-C5DD-418D-9F01-EEDBFEAD0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760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Aurélie Gauneau</dc:creator>
  <cp:keywords/>
  <dc:description/>
  <cp:lastModifiedBy>FEVRE, Margot</cp:lastModifiedBy>
  <cp:revision>11</cp:revision>
  <dcterms:created xsi:type="dcterms:W3CDTF">2020-12-02T09:56:00Z</dcterms:created>
  <dcterms:modified xsi:type="dcterms:W3CDTF">2021-01-21T09:17:00Z</dcterms:modified>
</cp:coreProperties>
</file>

<file path=suivi_versioning.xml>26655_1
</file>