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2DC149D" w14:textId="77777777" w:rsidR="00660F90" w:rsidRDefault="00194DA2" w:rsidP="007A13F9">
      <w:pPr>
        <w:pStyle w:val="Titre1"/>
        <w:spacing w:before="0"/>
        <w:jc w:val="both"/>
      </w:pPr>
      <w:r>
        <w:t>Objet</w:t>
      </w:r>
    </w:p>
    <w:p w14:paraId="31DCCC68" w14:textId="6806A6F7" w:rsidR="00004DE5" w:rsidRPr="00004DE5" w:rsidRDefault="00FA3C0C" w:rsidP="007A13F9">
      <w:pPr>
        <w:jc w:val="both"/>
      </w:pPr>
      <w:r w:rsidRPr="00004DE5">
        <w:t xml:space="preserve">Ce document présente </w:t>
      </w:r>
      <w:r w:rsidR="003A33EE" w:rsidRPr="00004DE5">
        <w:t>le principe</w:t>
      </w:r>
      <w:r w:rsidRPr="00004DE5">
        <w:t xml:space="preserve"> et </w:t>
      </w:r>
      <w:r w:rsidR="003A33EE" w:rsidRPr="00004DE5">
        <w:t>le déroulement d’</w:t>
      </w:r>
      <w:r w:rsidRPr="00004DE5">
        <w:t>un audit croisé inter-</w:t>
      </w:r>
      <w:r w:rsidR="000007FC" w:rsidRPr="00004DE5">
        <w:t>structures</w:t>
      </w:r>
      <w:r w:rsidR="00004DE5" w:rsidRPr="00004DE5">
        <w:t xml:space="preserve"> </w:t>
      </w:r>
      <w:r w:rsidR="005E3724">
        <w:t xml:space="preserve">sur la </w:t>
      </w:r>
      <w:r w:rsidR="00004DE5" w:rsidRPr="00004DE5">
        <w:t>préparation des médicaments anticancéreux injectables en établissement de santé</w:t>
      </w:r>
      <w:r w:rsidR="005E3724">
        <w:t>.</w:t>
      </w:r>
    </w:p>
    <w:p w14:paraId="442C2BED" w14:textId="18E86184" w:rsidR="00FA3C0C" w:rsidRPr="00004DE5" w:rsidRDefault="00004DE5" w:rsidP="007A13F9">
      <w:pPr>
        <w:jc w:val="both"/>
      </w:pPr>
      <w:r w:rsidRPr="00004DE5">
        <w:t>I</w:t>
      </w:r>
      <w:r w:rsidR="00FA3C0C" w:rsidRPr="00004DE5">
        <w:t>l précise l’engagement des établissements participants à l’audit croisé</w:t>
      </w:r>
      <w:r w:rsidR="002B20BC" w:rsidRPr="00004DE5">
        <w:t xml:space="preserve"> et les modalités de participation.</w:t>
      </w:r>
    </w:p>
    <w:p w14:paraId="6D9DF358" w14:textId="77777777" w:rsidR="00D529D4" w:rsidRPr="00004DE5" w:rsidRDefault="00262F69" w:rsidP="007A13F9">
      <w:pPr>
        <w:jc w:val="both"/>
      </w:pPr>
      <w:r w:rsidRPr="00004DE5">
        <w:t>L’objectif des projets d’audits croisés est de</w:t>
      </w:r>
      <w:r w:rsidR="001878C5" w:rsidRPr="00004DE5">
        <w:t> :</w:t>
      </w:r>
    </w:p>
    <w:p w14:paraId="5F8D6569" w14:textId="5E1E333C" w:rsidR="00262F69" w:rsidRPr="00004DE5" w:rsidRDefault="00262F69" w:rsidP="007A13F9">
      <w:pPr>
        <w:pStyle w:val="Paragraphedeliste"/>
        <w:numPr>
          <w:ilvl w:val="0"/>
          <w:numId w:val="8"/>
        </w:numPr>
        <w:jc w:val="both"/>
      </w:pPr>
      <w:r w:rsidRPr="00004DE5">
        <w:t>favoriser l’échange d’expérience dans les domaines de la qualité et de la gestion des risques entre les établissements</w:t>
      </w:r>
      <w:r w:rsidR="00D529D4" w:rsidRPr="00004DE5">
        <w:t xml:space="preserve"> et les professionnels de santé</w:t>
      </w:r>
      <w:r w:rsidR="00341D83" w:rsidRPr="00004DE5">
        <w:t>,</w:t>
      </w:r>
    </w:p>
    <w:p w14:paraId="4E786375" w14:textId="4D06543C" w:rsidR="00D529D4" w:rsidRPr="00004DE5" w:rsidRDefault="00D529D4" w:rsidP="007A13F9">
      <w:pPr>
        <w:pStyle w:val="Paragraphedeliste"/>
        <w:numPr>
          <w:ilvl w:val="0"/>
          <w:numId w:val="8"/>
        </w:numPr>
        <w:jc w:val="both"/>
      </w:pPr>
      <w:r w:rsidRPr="00004DE5">
        <w:t>réaliser un état des lieux de la prise en charge médicament</w:t>
      </w:r>
      <w:r w:rsidR="00341D83" w:rsidRPr="00004DE5">
        <w:t>euse au sein des établissements,</w:t>
      </w:r>
    </w:p>
    <w:p w14:paraId="7B8C5212" w14:textId="2A65B767" w:rsidR="001878C5" w:rsidRPr="00004DE5" w:rsidRDefault="00CA796F" w:rsidP="007A13F9">
      <w:pPr>
        <w:pStyle w:val="Paragraphedeliste"/>
        <w:numPr>
          <w:ilvl w:val="0"/>
          <w:numId w:val="8"/>
        </w:numPr>
        <w:jc w:val="both"/>
      </w:pPr>
      <w:r w:rsidRPr="00004DE5">
        <w:t>i</w:t>
      </w:r>
      <w:r w:rsidR="001878C5" w:rsidRPr="00004DE5">
        <w:t>ntégrer le patient dans cette démarche.</w:t>
      </w:r>
    </w:p>
    <w:p w14:paraId="5135832F" w14:textId="77777777" w:rsidR="002848BE" w:rsidRPr="00004DE5" w:rsidRDefault="00FB3531" w:rsidP="007A13F9">
      <w:pPr>
        <w:jc w:val="both"/>
      </w:pPr>
      <w:r w:rsidRPr="00004DE5">
        <w:t>L’objectif étant de proposer une itération tous les 2 ans.</w:t>
      </w:r>
    </w:p>
    <w:p w14:paraId="0CF68BA7" w14:textId="77777777" w:rsidR="00FB3531" w:rsidRPr="00004DE5" w:rsidRDefault="00FB3531" w:rsidP="007A13F9">
      <w:pPr>
        <w:jc w:val="both"/>
      </w:pPr>
    </w:p>
    <w:p w14:paraId="764441C0" w14:textId="722E7C9B" w:rsidR="002848BE" w:rsidRDefault="00194DA2" w:rsidP="007A13F9">
      <w:pPr>
        <w:pStyle w:val="Titre1"/>
        <w:spacing w:before="0"/>
        <w:jc w:val="both"/>
      </w:pPr>
      <w:r>
        <w:t>Champs d’application</w:t>
      </w:r>
      <w:r w:rsidR="0081224A">
        <w:t xml:space="preserve"> et définitions </w:t>
      </w:r>
    </w:p>
    <w:p w14:paraId="1D5AD09F" w14:textId="7CBFE1EB" w:rsidR="0081224A" w:rsidRDefault="0081224A" w:rsidP="00FB3531">
      <w:pPr>
        <w:jc w:val="both"/>
      </w:pPr>
    </w:p>
    <w:p w14:paraId="678126CE" w14:textId="6F46CA22" w:rsidR="00FB3531" w:rsidRPr="005E3724" w:rsidRDefault="00FB3531" w:rsidP="00FB3531">
      <w:pPr>
        <w:jc w:val="both"/>
      </w:pPr>
      <w:r w:rsidRPr="005E3724">
        <w:t xml:space="preserve">L’enquête porte sur le thème transversal de la </w:t>
      </w:r>
      <w:r w:rsidR="005E3724" w:rsidRPr="005E3724">
        <w:t>préparation des médicaments anticancéreux injectables.</w:t>
      </w:r>
    </w:p>
    <w:p w14:paraId="60BA962F" w14:textId="77777777" w:rsidR="00FB3531" w:rsidRPr="0062441A" w:rsidRDefault="00FB3531" w:rsidP="007A13F9">
      <w:pPr>
        <w:jc w:val="both"/>
        <w:rPr>
          <w:color w:val="FF0000"/>
        </w:rPr>
      </w:pPr>
    </w:p>
    <w:p w14:paraId="24CBA3FE" w14:textId="09A0E3D0" w:rsidR="005E3724" w:rsidRDefault="00064AB4" w:rsidP="00CA796F">
      <w:pPr>
        <w:jc w:val="both"/>
      </w:pPr>
      <w:r w:rsidRPr="00FF0B97">
        <w:t xml:space="preserve">Elle </w:t>
      </w:r>
      <w:r w:rsidR="00A21417" w:rsidRPr="00FF0B97">
        <w:t xml:space="preserve">s’adresse </w:t>
      </w:r>
      <w:r w:rsidR="000007FC" w:rsidRPr="00FF0B97">
        <w:t>à tou</w:t>
      </w:r>
      <w:r w:rsidR="005E3724" w:rsidRPr="00FF0B97">
        <w:t xml:space="preserve">s les établissements de santé possédant une unité de préparation des anticancéreux (également pour les prestataires ou souhaitant le devenir) </w:t>
      </w:r>
      <w:r w:rsidR="00FF0B97" w:rsidRPr="00FF0B97">
        <w:t>ainsi que les établissements donneurs d’ordre (ou souhaitant le devenir).</w:t>
      </w:r>
    </w:p>
    <w:p w14:paraId="6637C8CC" w14:textId="18B8BF14" w:rsidR="000E5F83" w:rsidRPr="0062441A" w:rsidRDefault="000E5F83" w:rsidP="007A13F9">
      <w:pPr>
        <w:jc w:val="both"/>
        <w:rPr>
          <w:color w:val="FF0000"/>
        </w:rPr>
      </w:pPr>
    </w:p>
    <w:p w14:paraId="051F1F1E" w14:textId="77777777" w:rsidR="00A21417" w:rsidRPr="0095626E" w:rsidRDefault="00A21417" w:rsidP="007A13F9">
      <w:pPr>
        <w:jc w:val="both"/>
      </w:pPr>
      <w:r w:rsidRPr="0095626E">
        <w:rPr>
          <w:b/>
        </w:rPr>
        <w:t>Critères d’inclusion</w:t>
      </w:r>
      <w:r w:rsidRPr="0095626E">
        <w:t> :</w:t>
      </w:r>
    </w:p>
    <w:p w14:paraId="4F89CA0A" w14:textId="134783ED" w:rsidR="0095626E" w:rsidRDefault="0095626E" w:rsidP="0095626E">
      <w:pPr>
        <w:jc w:val="both"/>
      </w:pPr>
      <w:r w:rsidRPr="0095626E">
        <w:t>Tous les établissements de santé possédant une unité de préparation des anticancéreux (également pour les prestataires ou souhaitant le devenir) ainsi que les établissements donneurs d’ordre (ou souhaitant le devenir).</w:t>
      </w:r>
    </w:p>
    <w:p w14:paraId="399CDE02" w14:textId="0D3AE548" w:rsidR="0081224A" w:rsidRDefault="0081224A" w:rsidP="0095626E">
      <w:pPr>
        <w:jc w:val="both"/>
      </w:pPr>
    </w:p>
    <w:p w14:paraId="6C2EE31E" w14:textId="7B0AD303" w:rsidR="0081224A" w:rsidRPr="00F07C51" w:rsidRDefault="00F07C51" w:rsidP="0081224A">
      <w:pPr>
        <w:jc w:val="both"/>
      </w:pPr>
      <w:r>
        <w:t>Etablissement prestataire</w:t>
      </w:r>
      <w:r w:rsidR="00E82B41">
        <w:t xml:space="preserve"> : </w:t>
      </w:r>
      <w:r w:rsidRPr="00F07C51">
        <w:t>Etablissement</w:t>
      </w:r>
      <w:r w:rsidR="0081224A" w:rsidRPr="00F07C51">
        <w:t xml:space="preserve"> qui effectue les préparations </w:t>
      </w:r>
      <w:r w:rsidRPr="00F07C51">
        <w:t>des médicaments anticancéreux pour le compte d’un autre établissement de santé</w:t>
      </w:r>
      <w:r>
        <w:t>.</w:t>
      </w:r>
    </w:p>
    <w:p w14:paraId="078D6164" w14:textId="3769DC5D" w:rsidR="0081224A" w:rsidRDefault="0081224A" w:rsidP="0081224A">
      <w:pPr>
        <w:jc w:val="both"/>
      </w:pPr>
      <w:r w:rsidRPr="00F07C51">
        <w:br/>
      </w:r>
      <w:r w:rsidR="00F07C51">
        <w:t>Etablissement d</w:t>
      </w:r>
      <w:r w:rsidR="00F07C51" w:rsidRPr="00F07C51">
        <w:t>onneur</w:t>
      </w:r>
      <w:r w:rsidRPr="00F07C51">
        <w:t xml:space="preserve"> d’ordre :</w:t>
      </w:r>
      <w:r w:rsidR="00E82B41">
        <w:t xml:space="preserve"> </w:t>
      </w:r>
      <w:r w:rsidR="00F07C51" w:rsidRPr="00F07C51">
        <w:t>Etablissement q</w:t>
      </w:r>
      <w:r w:rsidRPr="00F07C51">
        <w:t xml:space="preserve">ui </w:t>
      </w:r>
      <w:r w:rsidR="00F07C51" w:rsidRPr="00F07C51">
        <w:t>confie à un autre établissement de santé la</w:t>
      </w:r>
      <w:r w:rsidRPr="00F07C51">
        <w:t xml:space="preserve"> préparation des </w:t>
      </w:r>
      <w:r w:rsidR="00F07C51" w:rsidRPr="00F07C51">
        <w:t>médicaments anticancéreux stérile</w:t>
      </w:r>
      <w:r w:rsidR="00F07C51">
        <w:t>.</w:t>
      </w:r>
    </w:p>
    <w:p w14:paraId="62524B63" w14:textId="4D760DD4" w:rsidR="00B74136" w:rsidRPr="0062441A" w:rsidRDefault="00B74136" w:rsidP="007A13F9">
      <w:pPr>
        <w:jc w:val="both"/>
        <w:rPr>
          <w:b/>
          <w:color w:val="FF0000"/>
        </w:rPr>
      </w:pPr>
    </w:p>
    <w:p w14:paraId="1D3E3F61" w14:textId="5997798D" w:rsidR="00A21417" w:rsidRPr="00F07C51" w:rsidRDefault="00A21417" w:rsidP="007A13F9">
      <w:pPr>
        <w:jc w:val="both"/>
        <w:rPr>
          <w:b/>
        </w:rPr>
      </w:pPr>
      <w:r w:rsidRPr="00F07C51">
        <w:rPr>
          <w:b/>
        </w:rPr>
        <w:t>Critères d’exclusion :</w:t>
      </w:r>
      <w:r w:rsidR="004B645F" w:rsidRPr="00F07C51">
        <w:rPr>
          <w:b/>
        </w:rPr>
        <w:t> </w:t>
      </w:r>
    </w:p>
    <w:p w14:paraId="231EF1B6" w14:textId="66929816" w:rsidR="000007FC" w:rsidRPr="0095626E" w:rsidRDefault="0081224A" w:rsidP="007A13F9">
      <w:pPr>
        <w:jc w:val="both"/>
      </w:pPr>
      <w:r w:rsidRPr="00F07C51">
        <w:t xml:space="preserve">Etablissements qui n’effectuent pas de préparation d’anticancéreux injectables </w:t>
      </w:r>
      <w:r w:rsidR="00F07C51">
        <w:t>stériles</w:t>
      </w:r>
      <w:r w:rsidR="00394352">
        <w:t xml:space="preserve"> (ni prestataires)</w:t>
      </w:r>
      <w:r w:rsidR="00F07C51">
        <w:t xml:space="preserve"> </w:t>
      </w:r>
      <w:r w:rsidRPr="00F07C51">
        <w:t xml:space="preserve">et qui ne sont pas </w:t>
      </w:r>
      <w:r w:rsidR="00F07C51" w:rsidRPr="00F07C51">
        <w:t>donneurs d’ordre à un autre établissement de santé</w:t>
      </w:r>
      <w:r w:rsidR="00F07C51">
        <w:t>.</w:t>
      </w:r>
    </w:p>
    <w:p w14:paraId="6B37B710" w14:textId="08FACB49" w:rsidR="00064AB4" w:rsidRPr="0062441A" w:rsidRDefault="00064AB4" w:rsidP="007A13F9">
      <w:pPr>
        <w:jc w:val="both"/>
        <w:rPr>
          <w:strike/>
          <w:color w:val="FF0000"/>
        </w:rPr>
      </w:pPr>
    </w:p>
    <w:p w14:paraId="652F64E0" w14:textId="77777777" w:rsidR="006C7457" w:rsidRPr="0095626E" w:rsidRDefault="006C7457" w:rsidP="000007FC">
      <w:pPr>
        <w:jc w:val="both"/>
        <w:rPr>
          <w:b/>
        </w:rPr>
      </w:pPr>
      <w:r w:rsidRPr="0095626E">
        <w:rPr>
          <w:b/>
        </w:rPr>
        <w:t>Echantillon</w:t>
      </w:r>
    </w:p>
    <w:p w14:paraId="663DE367" w14:textId="77777777" w:rsidR="006C7457" w:rsidRPr="0095626E" w:rsidRDefault="006C7457" w:rsidP="006C7457">
      <w:pPr>
        <w:jc w:val="both"/>
      </w:pPr>
      <w:r w:rsidRPr="0095626E">
        <w:t>Les établissements volontaires de la région.</w:t>
      </w:r>
    </w:p>
    <w:p w14:paraId="0F316562" w14:textId="77777777" w:rsidR="000007FC" w:rsidRPr="0062441A" w:rsidRDefault="000007FC" w:rsidP="000007FC">
      <w:pPr>
        <w:jc w:val="both"/>
        <w:rPr>
          <w:b/>
          <w:color w:val="FF0000"/>
        </w:rPr>
      </w:pPr>
    </w:p>
    <w:p w14:paraId="7E5E133F" w14:textId="7DADCA28" w:rsidR="006C7457" w:rsidRPr="0095626E" w:rsidRDefault="006C7457" w:rsidP="000007FC">
      <w:pPr>
        <w:jc w:val="both"/>
        <w:rPr>
          <w:b/>
        </w:rPr>
      </w:pPr>
      <w:r w:rsidRPr="0095626E">
        <w:rPr>
          <w:b/>
        </w:rPr>
        <w:t>Validité des résultats</w:t>
      </w:r>
    </w:p>
    <w:p w14:paraId="7A15419B" w14:textId="7662175C" w:rsidR="00064AB4" w:rsidRDefault="00064AB4" w:rsidP="007A13F9">
      <w:pPr>
        <w:jc w:val="both"/>
      </w:pPr>
      <w:r w:rsidRPr="0095626E">
        <w:t>L’enquête est conduite sur une grille</w:t>
      </w:r>
      <w:r w:rsidR="00580A09" w:rsidRPr="0095626E">
        <w:t xml:space="preserve"> d’auto-évaluation que l’établissement </w:t>
      </w:r>
      <w:r w:rsidR="000007FC" w:rsidRPr="0095626E">
        <w:t xml:space="preserve">peut </w:t>
      </w:r>
      <w:r w:rsidR="00580A09" w:rsidRPr="0095626E">
        <w:t>réalise</w:t>
      </w:r>
      <w:r w:rsidR="000007FC" w:rsidRPr="0095626E">
        <w:t>r</w:t>
      </w:r>
      <w:r w:rsidR="00580A09" w:rsidRPr="0095626E">
        <w:t xml:space="preserve"> seul</w:t>
      </w:r>
      <w:r w:rsidRPr="0095626E">
        <w:t xml:space="preserve"> </w:t>
      </w:r>
      <w:r w:rsidR="00580A09" w:rsidRPr="0095626E">
        <w:t>dans un premier temps suivi d’un audit croisé avec intervention d’auditeurs externes</w:t>
      </w:r>
      <w:r w:rsidRPr="0095626E">
        <w:t>, sur une même période pour tou</w:t>
      </w:r>
      <w:r w:rsidR="000007FC" w:rsidRPr="0095626E">
        <w:t>te</w:t>
      </w:r>
      <w:r w:rsidRPr="0095626E">
        <w:t xml:space="preserve">s les </w:t>
      </w:r>
      <w:r w:rsidR="000007FC" w:rsidRPr="0095626E">
        <w:t>structures</w:t>
      </w:r>
      <w:r w:rsidRPr="0095626E">
        <w:t xml:space="preserve"> participant à l’audit croisé. </w:t>
      </w:r>
    </w:p>
    <w:p w14:paraId="2C27235A" w14:textId="5696652E" w:rsidR="00CA454B" w:rsidRDefault="00CA454B" w:rsidP="007A13F9">
      <w:pPr>
        <w:jc w:val="both"/>
      </w:pPr>
    </w:p>
    <w:p w14:paraId="29D8A287" w14:textId="77777777" w:rsidR="00CA454B" w:rsidRPr="00075D68" w:rsidRDefault="00CA454B" w:rsidP="00CA454B">
      <w:pPr>
        <w:jc w:val="both"/>
      </w:pPr>
      <w:r w:rsidRPr="00075D68">
        <w:t xml:space="preserve">Cf. carte régionale avec </w:t>
      </w:r>
      <w:r>
        <w:t xml:space="preserve">établissement disposant d’une </w:t>
      </w:r>
      <w:r w:rsidRPr="00075D68">
        <w:t>UPC</w:t>
      </w:r>
      <w:r>
        <w:t> :</w:t>
      </w:r>
    </w:p>
    <w:p w14:paraId="76DFD986" w14:textId="77777777" w:rsidR="00CA454B" w:rsidRPr="00064AB4" w:rsidRDefault="00CA454B" w:rsidP="00CA454B">
      <w:pPr>
        <w:jc w:val="both"/>
      </w:pPr>
      <w:r w:rsidRPr="00015384">
        <w:rPr>
          <w:noProof/>
          <w:lang w:eastAsia="fr-FR"/>
        </w:rPr>
        <w:lastRenderedPageBreak/>
        <w:drawing>
          <wp:inline distT="0" distB="0" distL="0" distR="0" wp14:anchorId="04A8EAA3" wp14:editId="5F3E138E">
            <wp:extent cx="5760301" cy="3840480"/>
            <wp:effectExtent l="0" t="0" r="0" b="7620"/>
            <wp:docPr id="1" name="Image 1" descr="C:\Users\Nicolas\AppData\Local\Microsoft\Windows\INetCache\Content.Outlook\T047YOUY\cancéro_m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icolas\AppData\Local\Microsoft\Windows\INetCache\Content.Outlook\T047YOUY\cancéro_med.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3096" cy="3842344"/>
                    </a:xfrm>
                    <a:prstGeom prst="rect">
                      <a:avLst/>
                    </a:prstGeom>
                    <a:noFill/>
                    <a:ln>
                      <a:noFill/>
                    </a:ln>
                  </pic:spPr>
                </pic:pic>
              </a:graphicData>
            </a:graphic>
          </wp:inline>
        </w:drawing>
      </w:r>
    </w:p>
    <w:p w14:paraId="62B466A2" w14:textId="77777777" w:rsidR="00CA454B" w:rsidRPr="0095626E" w:rsidRDefault="00CA454B" w:rsidP="007A13F9">
      <w:pPr>
        <w:jc w:val="both"/>
      </w:pPr>
    </w:p>
    <w:p w14:paraId="1C82E2E7" w14:textId="77777777" w:rsidR="002848BE" w:rsidRPr="00064AB4" w:rsidRDefault="002848BE" w:rsidP="007A13F9">
      <w:pPr>
        <w:jc w:val="both"/>
      </w:pPr>
    </w:p>
    <w:p w14:paraId="64477AAD" w14:textId="77777777" w:rsidR="00E7324F" w:rsidRDefault="00E7324F" w:rsidP="007A13F9">
      <w:pPr>
        <w:pStyle w:val="Titre1"/>
        <w:spacing w:before="0"/>
        <w:jc w:val="both"/>
      </w:pPr>
      <w:r>
        <w:t>Elaboration de la grille d’audit</w:t>
      </w:r>
    </w:p>
    <w:p w14:paraId="253A38FC" w14:textId="77777777" w:rsidR="00FB3531" w:rsidRDefault="00FB3531" w:rsidP="007A13F9">
      <w:pPr>
        <w:pStyle w:val="Style1"/>
        <w:autoSpaceDE w:val="0"/>
        <w:jc w:val="both"/>
        <w:rPr>
          <w:rFonts w:asciiTheme="minorHAnsi" w:eastAsia="Arial" w:hAnsiTheme="minorHAnsi" w:cstheme="minorHAnsi"/>
          <w:noProof/>
        </w:rPr>
      </w:pPr>
    </w:p>
    <w:p w14:paraId="788825EF" w14:textId="6D1063A7" w:rsidR="00FB3531" w:rsidRPr="00FB3531" w:rsidRDefault="00FB3531" w:rsidP="00FB3531">
      <w:pPr>
        <w:pStyle w:val="Style1"/>
        <w:autoSpaceDE w:val="0"/>
        <w:jc w:val="both"/>
        <w:rPr>
          <w:rFonts w:asciiTheme="minorHAnsi" w:eastAsia="Arial" w:hAnsiTheme="minorHAnsi" w:cstheme="minorHAnsi"/>
          <w:noProof/>
        </w:rPr>
      </w:pPr>
      <w:r w:rsidRPr="00C45979">
        <w:rPr>
          <w:rFonts w:asciiTheme="minorHAnsi" w:eastAsia="Arial" w:hAnsiTheme="minorHAnsi" w:cstheme="minorHAnsi"/>
          <w:noProof/>
        </w:rPr>
        <w:t xml:space="preserve">La grille d'audit </w:t>
      </w:r>
      <w:r w:rsidR="00694364">
        <w:rPr>
          <w:rFonts w:asciiTheme="minorHAnsi" w:eastAsia="Arial" w:hAnsiTheme="minorHAnsi" w:cstheme="minorHAnsi"/>
          <w:noProof/>
        </w:rPr>
        <w:t>a été élaborée par l’</w:t>
      </w:r>
      <w:r w:rsidR="005F6748">
        <w:rPr>
          <w:rFonts w:asciiTheme="minorHAnsi" w:eastAsia="Arial" w:hAnsiTheme="minorHAnsi" w:cstheme="minorHAnsi"/>
          <w:noProof/>
        </w:rPr>
        <w:t>ARS</w:t>
      </w:r>
      <w:r w:rsidR="00694364">
        <w:rPr>
          <w:rFonts w:asciiTheme="minorHAnsi" w:eastAsia="Arial" w:hAnsiTheme="minorHAnsi" w:cstheme="minorHAnsi"/>
          <w:noProof/>
        </w:rPr>
        <w:t xml:space="preserve"> Ile de </w:t>
      </w:r>
      <w:r w:rsidR="00CE015C">
        <w:rPr>
          <w:rFonts w:asciiTheme="minorHAnsi" w:eastAsia="Arial" w:hAnsiTheme="minorHAnsi" w:cstheme="minorHAnsi"/>
          <w:noProof/>
        </w:rPr>
        <w:t>France</w:t>
      </w:r>
      <w:r w:rsidR="00694364">
        <w:rPr>
          <w:rFonts w:asciiTheme="minorHAnsi" w:eastAsia="Arial" w:hAnsiTheme="minorHAnsi" w:cstheme="minorHAnsi"/>
          <w:noProof/>
        </w:rPr>
        <w:t xml:space="preserve"> et </w:t>
      </w:r>
      <w:r w:rsidR="00215EEA">
        <w:rPr>
          <w:rFonts w:asciiTheme="minorHAnsi" w:eastAsia="Arial" w:hAnsiTheme="minorHAnsi" w:cstheme="minorHAnsi"/>
          <w:noProof/>
        </w:rPr>
        <w:t>testée</w:t>
      </w:r>
      <w:r w:rsidRPr="00C45979">
        <w:rPr>
          <w:rFonts w:asciiTheme="minorHAnsi" w:eastAsia="Arial" w:hAnsiTheme="minorHAnsi" w:cstheme="minorHAnsi"/>
          <w:noProof/>
        </w:rPr>
        <w:t xml:space="preserve"> par </w:t>
      </w:r>
      <w:r w:rsidR="00694364">
        <w:rPr>
          <w:rFonts w:asciiTheme="minorHAnsi" w:eastAsia="Arial" w:hAnsiTheme="minorHAnsi" w:cstheme="minorHAnsi"/>
          <w:noProof/>
        </w:rPr>
        <w:t>un</w:t>
      </w:r>
      <w:r w:rsidRPr="00C45979">
        <w:rPr>
          <w:rFonts w:asciiTheme="minorHAnsi" w:eastAsia="Arial" w:hAnsiTheme="minorHAnsi" w:cstheme="minorHAnsi"/>
          <w:noProof/>
        </w:rPr>
        <w:t xml:space="preserve"> groupe de travail </w:t>
      </w:r>
      <w:r w:rsidR="00FB5B36">
        <w:rPr>
          <w:rFonts w:asciiTheme="minorHAnsi" w:eastAsia="Arial" w:hAnsiTheme="minorHAnsi" w:cstheme="minorHAnsi"/>
          <w:noProof/>
        </w:rPr>
        <w:t>« </w:t>
      </w:r>
      <w:r w:rsidRPr="00C45979">
        <w:rPr>
          <w:rFonts w:asciiTheme="minorHAnsi" w:eastAsia="Arial" w:hAnsiTheme="minorHAnsi" w:cstheme="minorHAnsi"/>
          <w:noProof/>
        </w:rPr>
        <w:t xml:space="preserve">Audit croisé </w:t>
      </w:r>
      <w:r w:rsidR="0062441A">
        <w:rPr>
          <w:rFonts w:asciiTheme="minorHAnsi" w:eastAsia="Arial" w:hAnsiTheme="minorHAnsi" w:cstheme="minorHAnsi"/>
          <w:noProof/>
        </w:rPr>
        <w:t>Médicament UPC »</w:t>
      </w:r>
      <w:r w:rsidR="00694364">
        <w:rPr>
          <w:rFonts w:asciiTheme="minorHAnsi" w:eastAsia="Arial" w:hAnsiTheme="minorHAnsi" w:cstheme="minorHAnsi"/>
          <w:noProof/>
        </w:rPr>
        <w:t xml:space="preserve"> de la région Normandie</w:t>
      </w:r>
      <w:r w:rsidR="0062441A">
        <w:rPr>
          <w:rFonts w:asciiTheme="minorHAnsi" w:eastAsia="Arial" w:hAnsiTheme="minorHAnsi" w:cstheme="minorHAnsi"/>
          <w:noProof/>
        </w:rPr>
        <w:t>.</w:t>
      </w:r>
      <w:r w:rsidRPr="00C45979">
        <w:rPr>
          <w:rFonts w:asciiTheme="minorHAnsi" w:eastAsia="Arial" w:hAnsiTheme="minorHAnsi" w:cstheme="minorHAnsi"/>
          <w:noProof/>
        </w:rPr>
        <w:t xml:space="preserve"> Ce groupe </w:t>
      </w:r>
      <w:r w:rsidR="00694364">
        <w:rPr>
          <w:rFonts w:asciiTheme="minorHAnsi" w:eastAsia="Arial" w:hAnsiTheme="minorHAnsi" w:cstheme="minorHAnsi"/>
          <w:noProof/>
        </w:rPr>
        <w:t>était</w:t>
      </w:r>
      <w:r w:rsidRPr="00C45979">
        <w:rPr>
          <w:rFonts w:asciiTheme="minorHAnsi" w:eastAsia="Arial" w:hAnsiTheme="minorHAnsi" w:cstheme="minorHAnsi"/>
          <w:noProof/>
        </w:rPr>
        <w:t xml:space="preserve"> composé d’experts dans </w:t>
      </w:r>
      <w:r w:rsidR="00FB5B36">
        <w:rPr>
          <w:rFonts w:asciiTheme="minorHAnsi" w:eastAsia="Arial" w:hAnsiTheme="minorHAnsi" w:cstheme="minorHAnsi"/>
          <w:noProof/>
        </w:rPr>
        <w:t xml:space="preserve">le domaine étudié : pharmacien hospitalier, </w:t>
      </w:r>
      <w:r w:rsidR="0062441A">
        <w:rPr>
          <w:rFonts w:asciiTheme="minorHAnsi" w:eastAsia="Arial" w:hAnsiTheme="minorHAnsi" w:cstheme="minorHAnsi"/>
          <w:noProof/>
        </w:rPr>
        <w:t>préparateur en pharmacie</w:t>
      </w:r>
      <w:r w:rsidR="00FB5B36">
        <w:rPr>
          <w:rFonts w:asciiTheme="minorHAnsi" w:eastAsia="Arial" w:hAnsiTheme="minorHAnsi" w:cstheme="minorHAnsi"/>
          <w:noProof/>
        </w:rPr>
        <w:t xml:space="preserve">, </w:t>
      </w:r>
      <w:r w:rsidRPr="00C45979">
        <w:rPr>
          <w:rFonts w:asciiTheme="minorHAnsi" w:eastAsia="Arial" w:hAnsiTheme="minorHAnsi" w:cstheme="minorHAnsi"/>
          <w:noProof/>
        </w:rPr>
        <w:t xml:space="preserve">responsable qualité </w:t>
      </w:r>
      <w:r w:rsidR="000007FC">
        <w:rPr>
          <w:rFonts w:asciiTheme="minorHAnsi" w:eastAsia="Arial" w:hAnsiTheme="minorHAnsi" w:cstheme="minorHAnsi"/>
          <w:noProof/>
        </w:rPr>
        <w:t>travaillant au sein d</w:t>
      </w:r>
      <w:r w:rsidR="0062441A">
        <w:rPr>
          <w:rFonts w:asciiTheme="minorHAnsi" w:eastAsia="Arial" w:hAnsiTheme="minorHAnsi" w:cstheme="minorHAnsi"/>
          <w:noProof/>
        </w:rPr>
        <w:t xml:space="preserve">’UPC </w:t>
      </w:r>
      <w:r w:rsidRPr="00C45979">
        <w:rPr>
          <w:rFonts w:asciiTheme="minorHAnsi" w:eastAsia="Arial" w:hAnsiTheme="minorHAnsi" w:cstheme="minorHAnsi"/>
          <w:noProof/>
        </w:rPr>
        <w:t>de la région.</w:t>
      </w:r>
      <w:r>
        <w:rPr>
          <w:rFonts w:asciiTheme="minorHAnsi" w:eastAsia="Arial" w:hAnsiTheme="minorHAnsi" w:cstheme="minorHAnsi"/>
          <w:noProof/>
        </w:rPr>
        <w:t xml:space="preserve"> </w:t>
      </w:r>
      <w:r w:rsidRPr="00C45979">
        <w:rPr>
          <w:rFonts w:asciiTheme="minorHAnsi" w:hAnsiTheme="minorHAnsi" w:cstheme="minorHAnsi"/>
        </w:rPr>
        <w:t>Ce travail s’est appuyé sur l’étude de réfé</w:t>
      </w:r>
      <w:r w:rsidR="0062441A">
        <w:rPr>
          <w:rFonts w:asciiTheme="minorHAnsi" w:hAnsiTheme="minorHAnsi" w:cstheme="minorHAnsi"/>
        </w:rPr>
        <w:t>rentiels reconnus en la matière et du trava</w:t>
      </w:r>
      <w:r w:rsidR="00F07C51">
        <w:rPr>
          <w:rFonts w:asciiTheme="minorHAnsi" w:hAnsiTheme="minorHAnsi" w:cstheme="minorHAnsi"/>
        </w:rPr>
        <w:t>il de l’OMéDIT</w:t>
      </w:r>
      <w:r w:rsidR="0062441A">
        <w:rPr>
          <w:rFonts w:asciiTheme="minorHAnsi" w:hAnsiTheme="minorHAnsi" w:cstheme="minorHAnsi"/>
        </w:rPr>
        <w:t xml:space="preserve"> Ile de France.</w:t>
      </w:r>
    </w:p>
    <w:p w14:paraId="1A243E6F" w14:textId="77777777" w:rsidR="00FB3531" w:rsidRDefault="00FB3531" w:rsidP="00FB3531">
      <w:pPr>
        <w:jc w:val="both"/>
        <w:rPr>
          <w:strike/>
          <w:color w:val="FF0000"/>
        </w:rPr>
      </w:pPr>
    </w:p>
    <w:p w14:paraId="4008B5A5" w14:textId="77777777" w:rsidR="002848BE" w:rsidRDefault="00064AB4" w:rsidP="007A13F9">
      <w:pPr>
        <w:pStyle w:val="Titre1"/>
        <w:spacing w:before="0"/>
        <w:jc w:val="both"/>
      </w:pPr>
      <w:r>
        <w:t>Engagements des établissements et des auditeurs</w:t>
      </w:r>
    </w:p>
    <w:p w14:paraId="292D5921" w14:textId="77777777" w:rsidR="007C0E14" w:rsidRDefault="007C0E14" w:rsidP="007C0E14">
      <w:pPr>
        <w:pStyle w:val="Style1"/>
        <w:autoSpaceDE w:val="0"/>
        <w:jc w:val="both"/>
        <w:rPr>
          <w:rFonts w:asciiTheme="minorHAnsi" w:eastAsiaTheme="minorHAnsi" w:hAnsiTheme="minorHAnsi" w:cstheme="minorBidi"/>
          <w:b/>
          <w:lang w:eastAsia="en-US"/>
        </w:rPr>
      </w:pPr>
    </w:p>
    <w:p w14:paraId="4BC106D4" w14:textId="77777777" w:rsidR="007C0E14" w:rsidRDefault="007C0E14" w:rsidP="007C0E14">
      <w:pPr>
        <w:pStyle w:val="Style1"/>
        <w:numPr>
          <w:ilvl w:val="0"/>
          <w:numId w:val="27"/>
        </w:numPr>
        <w:autoSpaceDE w:val="0"/>
        <w:ind w:left="284" w:hanging="284"/>
        <w:jc w:val="both"/>
        <w:rPr>
          <w:rFonts w:asciiTheme="minorHAnsi" w:eastAsiaTheme="minorHAnsi" w:hAnsiTheme="minorHAnsi" w:cstheme="minorBidi"/>
          <w:b/>
          <w:lang w:eastAsia="en-US"/>
        </w:rPr>
      </w:pPr>
      <w:r>
        <w:rPr>
          <w:rFonts w:asciiTheme="minorHAnsi" w:eastAsiaTheme="minorHAnsi" w:hAnsiTheme="minorHAnsi" w:cstheme="minorBidi"/>
          <w:b/>
          <w:lang w:eastAsia="en-US"/>
        </w:rPr>
        <w:t>Tarifs</w:t>
      </w:r>
    </w:p>
    <w:p w14:paraId="472FC390" w14:textId="495C8E61" w:rsidR="007C0E14" w:rsidRPr="00CA796F" w:rsidRDefault="00CA796F" w:rsidP="007C0E14">
      <w:pPr>
        <w:pStyle w:val="Style1"/>
        <w:autoSpaceDE w:val="0"/>
        <w:jc w:val="both"/>
        <w:rPr>
          <w:rFonts w:asciiTheme="minorHAnsi" w:eastAsiaTheme="minorHAnsi" w:hAnsiTheme="minorHAnsi" w:cstheme="minorBidi"/>
          <w:lang w:eastAsia="en-US"/>
        </w:rPr>
      </w:pPr>
      <w:r w:rsidRPr="00CA796F">
        <w:rPr>
          <w:rFonts w:asciiTheme="minorHAnsi" w:eastAsiaTheme="minorHAnsi" w:hAnsiTheme="minorHAnsi" w:cstheme="minorBidi"/>
          <w:lang w:eastAsia="en-US"/>
        </w:rPr>
        <w:t>G</w:t>
      </w:r>
      <w:r w:rsidR="001878C5" w:rsidRPr="00CA796F">
        <w:rPr>
          <w:rFonts w:asciiTheme="minorHAnsi" w:eastAsiaTheme="minorHAnsi" w:hAnsiTheme="minorHAnsi" w:cstheme="minorBidi"/>
          <w:lang w:eastAsia="en-US"/>
        </w:rPr>
        <w:t xml:space="preserve">ratuit pour </w:t>
      </w:r>
      <w:r w:rsidRPr="00CA796F">
        <w:rPr>
          <w:rFonts w:asciiTheme="minorHAnsi" w:eastAsiaTheme="minorHAnsi" w:hAnsiTheme="minorHAnsi" w:cstheme="minorBidi"/>
          <w:lang w:eastAsia="en-US"/>
        </w:rPr>
        <w:t>tous les établissements.</w:t>
      </w:r>
    </w:p>
    <w:p w14:paraId="0E6E4F45" w14:textId="77777777" w:rsidR="007C0E14" w:rsidRPr="00A5317E" w:rsidRDefault="007C0E14" w:rsidP="007A13F9">
      <w:pPr>
        <w:pStyle w:val="Style1"/>
        <w:autoSpaceDE w:val="0"/>
        <w:jc w:val="both"/>
        <w:rPr>
          <w:rFonts w:asciiTheme="minorHAnsi" w:eastAsiaTheme="minorHAnsi" w:hAnsiTheme="minorHAnsi" w:cstheme="minorBidi"/>
          <w:b/>
          <w:color w:val="FF0000"/>
          <w:lang w:eastAsia="en-US"/>
        </w:rPr>
      </w:pPr>
    </w:p>
    <w:p w14:paraId="38E3C962" w14:textId="77777777" w:rsidR="00E7324F" w:rsidRPr="00A5317E" w:rsidRDefault="007C0E14" w:rsidP="007A13F9">
      <w:pPr>
        <w:pStyle w:val="Style1"/>
        <w:autoSpaceDE w:val="0"/>
        <w:jc w:val="both"/>
        <w:rPr>
          <w:b/>
          <w:color w:val="FF0000"/>
        </w:rPr>
      </w:pPr>
      <w:r w:rsidRPr="00A5317E">
        <w:rPr>
          <w:rFonts w:asciiTheme="minorHAnsi" w:eastAsiaTheme="minorHAnsi" w:hAnsiTheme="minorHAnsi" w:cstheme="minorBidi"/>
          <w:b/>
          <w:color w:val="FF0000"/>
          <w:lang w:eastAsia="en-US"/>
        </w:rPr>
        <w:t>b</w:t>
      </w:r>
      <w:r w:rsidR="00E7324F" w:rsidRPr="00A5317E">
        <w:rPr>
          <w:rFonts w:asciiTheme="minorHAnsi" w:eastAsiaTheme="minorHAnsi" w:hAnsiTheme="minorHAnsi" w:cstheme="minorBidi"/>
          <w:b/>
          <w:color w:val="FF0000"/>
          <w:lang w:eastAsia="en-US"/>
        </w:rPr>
        <w:t>)</w:t>
      </w:r>
      <w:r w:rsidR="00E7324F" w:rsidRPr="00A5317E">
        <w:rPr>
          <w:rFonts w:asciiTheme="minorHAnsi" w:hAnsiTheme="minorHAnsi" w:cstheme="minorHAnsi"/>
          <w:b/>
          <w:color w:val="FF0000"/>
        </w:rPr>
        <w:t xml:space="preserve"> Formulaires d’engagement</w:t>
      </w:r>
    </w:p>
    <w:p w14:paraId="15B17ABD" w14:textId="2C135370" w:rsidR="00A21417" w:rsidRPr="00CA796F" w:rsidRDefault="007C0E14" w:rsidP="00CA796F">
      <w:pPr>
        <w:pStyle w:val="Paragraphedeliste"/>
        <w:numPr>
          <w:ilvl w:val="0"/>
          <w:numId w:val="11"/>
        </w:numPr>
        <w:jc w:val="both"/>
      </w:pPr>
      <w:r>
        <w:t>Formulaire à retourner par l’établissement</w:t>
      </w:r>
      <w:r w:rsidR="00CA796F">
        <w:t xml:space="preserve"> </w:t>
      </w:r>
      <w:r w:rsidR="000007FC">
        <w:t>à Qual’Va</w:t>
      </w:r>
    </w:p>
    <w:p w14:paraId="4032CA5A" w14:textId="10593CCE" w:rsidR="009D0873" w:rsidRDefault="008D3B27" w:rsidP="009D0873">
      <w:pPr>
        <w:jc w:val="both"/>
      </w:pPr>
      <w:r w:rsidRPr="00511374">
        <w:t>Cf. Charte d’engagement de l’établissement</w:t>
      </w:r>
      <w:r w:rsidR="00064AB4" w:rsidRPr="00511374">
        <w:t xml:space="preserve"> </w:t>
      </w:r>
      <w:r w:rsidR="007C0E14" w:rsidRPr="00511374">
        <w:t>avec autorisation de déplacement de(s) auditeur(s) formés et Accueil de 2 auditeurs sur 1</w:t>
      </w:r>
      <w:r w:rsidR="00694364">
        <w:t>/2</w:t>
      </w:r>
      <w:r w:rsidR="007C0E14" w:rsidRPr="00511374">
        <w:t xml:space="preserve"> journée </w:t>
      </w:r>
    </w:p>
    <w:p w14:paraId="008A78BF" w14:textId="77777777" w:rsidR="00CE015C" w:rsidRPr="00511374" w:rsidRDefault="00CE015C" w:rsidP="009D0873">
      <w:pPr>
        <w:jc w:val="both"/>
      </w:pPr>
    </w:p>
    <w:p w14:paraId="1B159556" w14:textId="4C2E5B77" w:rsidR="00CA796F" w:rsidRPr="00511374" w:rsidRDefault="007C0E14" w:rsidP="009D0873">
      <w:pPr>
        <w:pStyle w:val="Paragraphedeliste"/>
        <w:numPr>
          <w:ilvl w:val="0"/>
          <w:numId w:val="32"/>
        </w:numPr>
        <w:jc w:val="both"/>
      </w:pPr>
      <w:r w:rsidRPr="00511374">
        <w:t>Formulaire à retourner par</w:t>
      </w:r>
      <w:r w:rsidR="00A21417" w:rsidRPr="00511374">
        <w:t xml:space="preserve"> l’auditeur</w:t>
      </w:r>
      <w:r w:rsidR="00CA796F" w:rsidRPr="00511374">
        <w:t xml:space="preserve"> </w:t>
      </w:r>
      <w:r w:rsidR="009D0873" w:rsidRPr="00511374">
        <w:t>(à Qual’Va)</w:t>
      </w:r>
    </w:p>
    <w:p w14:paraId="49A9E67B" w14:textId="74199460" w:rsidR="00E7324F" w:rsidRPr="00511374" w:rsidRDefault="008D3B27" w:rsidP="00CE015C">
      <w:pPr>
        <w:jc w:val="both"/>
      </w:pPr>
      <w:r w:rsidRPr="00FF5B9D">
        <w:t>Cf. Charte de l’auditeur</w:t>
      </w:r>
    </w:p>
    <w:p w14:paraId="15FBCDE9" w14:textId="77777777" w:rsidR="00B01419" w:rsidRPr="00511374" w:rsidRDefault="00B01419" w:rsidP="007A13F9">
      <w:pPr>
        <w:jc w:val="both"/>
      </w:pPr>
    </w:p>
    <w:p w14:paraId="78171339" w14:textId="77777777" w:rsidR="00E7324F" w:rsidRPr="00511374" w:rsidRDefault="00E7324F" w:rsidP="007A13F9">
      <w:pPr>
        <w:pStyle w:val="Style1"/>
        <w:autoSpaceDE w:val="0"/>
        <w:jc w:val="both"/>
        <w:rPr>
          <w:rFonts w:asciiTheme="minorHAnsi" w:hAnsiTheme="minorHAnsi" w:cstheme="minorHAnsi"/>
          <w:b/>
        </w:rPr>
      </w:pPr>
      <w:r w:rsidRPr="00511374">
        <w:rPr>
          <w:rFonts w:asciiTheme="minorHAnsi" w:hAnsiTheme="minorHAnsi" w:cstheme="minorHAnsi"/>
          <w:b/>
        </w:rPr>
        <w:t xml:space="preserve">c) Sélection des auditeurs </w:t>
      </w:r>
    </w:p>
    <w:p w14:paraId="284958A9" w14:textId="77777777" w:rsidR="00E7324F" w:rsidRPr="00511374" w:rsidRDefault="00E7324F" w:rsidP="007A13F9">
      <w:pPr>
        <w:pStyle w:val="En-tte"/>
        <w:tabs>
          <w:tab w:val="clear" w:pos="4536"/>
          <w:tab w:val="clear" w:pos="9072"/>
        </w:tabs>
        <w:jc w:val="both"/>
        <w:rPr>
          <w:rFonts w:cstheme="minorHAnsi"/>
        </w:rPr>
      </w:pPr>
      <w:r w:rsidRPr="00511374">
        <w:rPr>
          <w:rFonts w:cstheme="minorHAnsi"/>
        </w:rPr>
        <w:t>L’équipe d’audit est un binôme d’auditeurs qualifié à l’audit.</w:t>
      </w:r>
    </w:p>
    <w:p w14:paraId="20DB150D" w14:textId="77777777" w:rsidR="00E7324F" w:rsidRPr="0062441A" w:rsidRDefault="00E7324F" w:rsidP="007A13F9">
      <w:pPr>
        <w:jc w:val="both"/>
        <w:rPr>
          <w:rFonts w:cstheme="minorHAnsi"/>
          <w:color w:val="FF0000"/>
          <w:u w:val="single"/>
        </w:rPr>
      </w:pPr>
    </w:p>
    <w:p w14:paraId="50B50EEC" w14:textId="4CDDD6E3" w:rsidR="004B645F" w:rsidRPr="00A5317E" w:rsidRDefault="0081224A" w:rsidP="00647F74">
      <w:pPr>
        <w:pStyle w:val="Style1"/>
        <w:numPr>
          <w:ilvl w:val="0"/>
          <w:numId w:val="12"/>
        </w:numPr>
        <w:autoSpaceDE w:val="0"/>
        <w:jc w:val="both"/>
        <w:rPr>
          <w:rFonts w:asciiTheme="minorHAnsi" w:hAnsiTheme="minorHAnsi" w:cstheme="minorHAnsi"/>
          <w:b/>
          <w:color w:val="FF0000"/>
        </w:rPr>
      </w:pPr>
      <w:r>
        <w:rPr>
          <w:rFonts w:asciiTheme="minorHAnsi" w:hAnsiTheme="minorHAnsi" w:cstheme="minorHAnsi"/>
          <w:b/>
          <w:color w:val="FF0000"/>
        </w:rPr>
        <w:lastRenderedPageBreak/>
        <w:t xml:space="preserve">Appropriation des outils par les auditeurs </w:t>
      </w:r>
    </w:p>
    <w:p w14:paraId="6215A712" w14:textId="7C00AC5C" w:rsidR="006D337A" w:rsidRDefault="006D337A" w:rsidP="006D337A">
      <w:pPr>
        <w:pStyle w:val="Style1"/>
        <w:autoSpaceDE w:val="0"/>
        <w:jc w:val="both"/>
        <w:rPr>
          <w:rFonts w:ascii="Calibri" w:hAnsi="Calibri" w:cs="Calibri"/>
        </w:rPr>
      </w:pPr>
      <w:r>
        <w:rPr>
          <w:rFonts w:ascii="Calibri" w:hAnsi="Calibri" w:cs="Calibri"/>
        </w:rPr>
        <w:t xml:space="preserve">Un échange en visio-conférence sera proposé à l’ensemble des auditeurs à chaque début de campagne </w:t>
      </w:r>
      <w:r w:rsidR="0081224A">
        <w:rPr>
          <w:rFonts w:ascii="Calibri" w:hAnsi="Calibri" w:cs="Calibri"/>
        </w:rPr>
        <w:t xml:space="preserve">pour présenter les outils et le déroulement de la demi-journée avec un temps de question réponse </w:t>
      </w:r>
      <w:r>
        <w:rPr>
          <w:rFonts w:ascii="Calibri" w:hAnsi="Calibri" w:cs="Calibri"/>
        </w:rPr>
        <w:t>afin de s’assurer de l’appropriation de la méthode d’audit et de la compréhension de l’ensemble des critères de la grille. Ces échanges seront organisés, par groupe de 15 personnes maximum par un binôme Réseau Qual’va/OMéDIT.</w:t>
      </w:r>
    </w:p>
    <w:p w14:paraId="2C1509C3" w14:textId="77777777" w:rsidR="00E7324F" w:rsidRPr="00A5317E" w:rsidRDefault="00E7324F" w:rsidP="007A13F9">
      <w:pPr>
        <w:pStyle w:val="Style1"/>
        <w:autoSpaceDE w:val="0"/>
        <w:jc w:val="both"/>
        <w:rPr>
          <w:rFonts w:asciiTheme="minorHAnsi" w:hAnsiTheme="minorHAnsi" w:cstheme="minorHAnsi"/>
        </w:rPr>
      </w:pPr>
    </w:p>
    <w:p w14:paraId="7EF33CB0" w14:textId="702A33E3" w:rsidR="00E7324F" w:rsidRPr="00A5317E" w:rsidRDefault="00145D71" w:rsidP="007A13F9">
      <w:pPr>
        <w:pStyle w:val="Style1"/>
        <w:autoSpaceDE w:val="0"/>
        <w:jc w:val="both"/>
        <w:rPr>
          <w:rFonts w:asciiTheme="minorHAnsi" w:hAnsiTheme="minorHAnsi" w:cstheme="minorHAnsi"/>
        </w:rPr>
      </w:pPr>
      <w:r w:rsidRPr="00A5317E">
        <w:rPr>
          <w:rFonts w:asciiTheme="minorHAnsi" w:hAnsiTheme="minorHAnsi" w:cstheme="minorHAnsi"/>
        </w:rPr>
        <w:t>La campagne</w:t>
      </w:r>
      <w:r w:rsidR="00E7324F" w:rsidRPr="00A5317E">
        <w:rPr>
          <w:rFonts w:asciiTheme="minorHAnsi" w:hAnsiTheme="minorHAnsi" w:cstheme="minorHAnsi"/>
        </w:rPr>
        <w:t xml:space="preserve"> </w:t>
      </w:r>
      <w:r w:rsidRPr="00A5317E">
        <w:rPr>
          <w:rFonts w:asciiTheme="minorHAnsi" w:hAnsiTheme="minorHAnsi" w:cstheme="minorHAnsi"/>
        </w:rPr>
        <w:t xml:space="preserve">d’audits </w:t>
      </w:r>
      <w:r w:rsidR="00E7324F" w:rsidRPr="00A5317E">
        <w:rPr>
          <w:rFonts w:asciiTheme="minorHAnsi" w:hAnsiTheme="minorHAnsi" w:cstheme="minorHAnsi"/>
        </w:rPr>
        <w:t>est élaboré</w:t>
      </w:r>
      <w:r w:rsidRPr="00A5317E">
        <w:rPr>
          <w:rFonts w:asciiTheme="minorHAnsi" w:hAnsiTheme="minorHAnsi" w:cstheme="minorHAnsi"/>
        </w:rPr>
        <w:t>e</w:t>
      </w:r>
      <w:r w:rsidR="00E7324F" w:rsidRPr="00A5317E">
        <w:rPr>
          <w:rFonts w:asciiTheme="minorHAnsi" w:hAnsiTheme="minorHAnsi" w:cstheme="minorHAnsi"/>
        </w:rPr>
        <w:t xml:space="preserve"> conjointement par l’OMéDIT et </w:t>
      </w:r>
      <w:r w:rsidRPr="00A5317E">
        <w:rPr>
          <w:rFonts w:asciiTheme="minorHAnsi" w:hAnsiTheme="minorHAnsi" w:cstheme="minorHAnsi"/>
        </w:rPr>
        <w:t>le réseau</w:t>
      </w:r>
      <w:r w:rsidR="001878C5" w:rsidRPr="00A5317E">
        <w:rPr>
          <w:rFonts w:asciiTheme="minorHAnsi" w:hAnsiTheme="minorHAnsi" w:cstheme="minorHAnsi"/>
        </w:rPr>
        <w:t xml:space="preserve"> Qual’Va</w:t>
      </w:r>
      <w:r w:rsidRPr="00A5317E">
        <w:rPr>
          <w:rFonts w:asciiTheme="minorHAnsi" w:hAnsiTheme="minorHAnsi" w:cstheme="minorHAnsi"/>
        </w:rPr>
        <w:t xml:space="preserve"> : ceux-ci s’occupent de proposer des binômes auditeurs pour chaque établissement inscrit. </w:t>
      </w:r>
      <w:r w:rsidR="00CA796F" w:rsidRPr="00A5317E">
        <w:rPr>
          <w:rFonts w:asciiTheme="minorHAnsi" w:hAnsiTheme="minorHAnsi" w:cstheme="minorHAnsi"/>
        </w:rPr>
        <w:t xml:space="preserve">Au préalable, une inscription se fera directement en ligne afin que </w:t>
      </w:r>
      <w:r w:rsidR="001878C5" w:rsidRPr="00A5317E">
        <w:rPr>
          <w:rFonts w:asciiTheme="minorHAnsi" w:hAnsiTheme="minorHAnsi" w:cstheme="minorHAnsi"/>
        </w:rPr>
        <w:t>les auditeurs se positionne</w:t>
      </w:r>
      <w:r w:rsidR="00CA796F" w:rsidRPr="00A5317E">
        <w:rPr>
          <w:rFonts w:asciiTheme="minorHAnsi" w:hAnsiTheme="minorHAnsi" w:cstheme="minorHAnsi"/>
        </w:rPr>
        <w:t>nt selon leur choix via un fichier spécifique.</w:t>
      </w:r>
    </w:p>
    <w:p w14:paraId="546C19DC" w14:textId="1E16D762" w:rsidR="00E7324F" w:rsidRPr="00A5317E" w:rsidRDefault="00145D71" w:rsidP="007A13F9">
      <w:pPr>
        <w:pStyle w:val="Style1"/>
        <w:autoSpaceDE w:val="0"/>
        <w:jc w:val="both"/>
        <w:rPr>
          <w:rFonts w:asciiTheme="minorHAnsi" w:hAnsiTheme="minorHAnsi" w:cstheme="minorHAnsi"/>
        </w:rPr>
      </w:pPr>
      <w:r w:rsidRPr="00A5317E">
        <w:rPr>
          <w:rFonts w:asciiTheme="minorHAnsi" w:hAnsiTheme="minorHAnsi" w:cstheme="minorHAnsi"/>
        </w:rPr>
        <w:t>Un</w:t>
      </w:r>
      <w:r w:rsidR="00E7324F" w:rsidRPr="00A5317E">
        <w:rPr>
          <w:rFonts w:asciiTheme="minorHAnsi" w:hAnsiTheme="minorHAnsi" w:cstheme="minorHAnsi"/>
        </w:rPr>
        <w:t xml:space="preserve"> « kit auditeur</w:t>
      </w:r>
      <w:r w:rsidR="009D0873" w:rsidRPr="00A5317E">
        <w:rPr>
          <w:rFonts w:asciiTheme="minorHAnsi" w:hAnsiTheme="minorHAnsi" w:cstheme="minorHAnsi"/>
        </w:rPr>
        <w:t>/</w:t>
      </w:r>
      <w:r w:rsidRPr="00A5317E">
        <w:rPr>
          <w:rFonts w:asciiTheme="minorHAnsi" w:hAnsiTheme="minorHAnsi" w:cstheme="minorHAnsi"/>
        </w:rPr>
        <w:t xml:space="preserve">audité » </w:t>
      </w:r>
      <w:r w:rsidR="009D0873" w:rsidRPr="00A5317E">
        <w:rPr>
          <w:rFonts w:asciiTheme="minorHAnsi" w:hAnsiTheme="minorHAnsi" w:cstheme="minorHAnsi"/>
        </w:rPr>
        <w:t>est</w:t>
      </w:r>
      <w:r w:rsidRPr="00A5317E">
        <w:rPr>
          <w:rFonts w:asciiTheme="minorHAnsi" w:hAnsiTheme="minorHAnsi" w:cstheme="minorHAnsi"/>
        </w:rPr>
        <w:t xml:space="preserve"> diffusé aux personnes concernés. </w:t>
      </w:r>
    </w:p>
    <w:p w14:paraId="5228E94F" w14:textId="77777777" w:rsidR="008D3B27" w:rsidRDefault="008D3B27" w:rsidP="007A13F9">
      <w:pPr>
        <w:jc w:val="both"/>
      </w:pPr>
    </w:p>
    <w:p w14:paraId="068B541E" w14:textId="77777777" w:rsidR="00C42FB3" w:rsidRDefault="00194DA2" w:rsidP="007A13F9">
      <w:pPr>
        <w:pStyle w:val="Titre1"/>
        <w:spacing w:before="0"/>
        <w:jc w:val="both"/>
      </w:pPr>
      <w:r>
        <w:t>Liste des annexes</w:t>
      </w:r>
    </w:p>
    <w:p w14:paraId="2C1DBC4E" w14:textId="4079FC83" w:rsidR="00262F69" w:rsidRPr="005C3DDA" w:rsidRDefault="00262F69" w:rsidP="007A13F9">
      <w:pPr>
        <w:pStyle w:val="Paragraphedeliste"/>
        <w:numPr>
          <w:ilvl w:val="0"/>
          <w:numId w:val="5"/>
        </w:numPr>
        <w:jc w:val="both"/>
      </w:pPr>
      <w:r w:rsidRPr="005C3DDA">
        <w:t>Formulaire</w:t>
      </w:r>
      <w:r w:rsidR="00064AB4" w:rsidRPr="005C3DDA">
        <w:t>s</w:t>
      </w:r>
      <w:r w:rsidRPr="005C3DDA">
        <w:t xml:space="preserve"> à retourner</w:t>
      </w:r>
      <w:r w:rsidR="001878C5" w:rsidRPr="005C3DDA">
        <w:t xml:space="preserve"> </w:t>
      </w:r>
      <w:r w:rsidRPr="005C3DDA">
        <w:t>par l’établissement audité :</w:t>
      </w:r>
    </w:p>
    <w:p w14:paraId="0BCDC372" w14:textId="0B8514A2" w:rsidR="007C0E14" w:rsidRPr="005C3DDA" w:rsidRDefault="00262F69" w:rsidP="00CA796F">
      <w:pPr>
        <w:pStyle w:val="Paragraphedeliste"/>
        <w:numPr>
          <w:ilvl w:val="1"/>
          <w:numId w:val="5"/>
        </w:numPr>
        <w:jc w:val="both"/>
      </w:pPr>
      <w:r w:rsidRPr="005C3DDA">
        <w:t>Ch</w:t>
      </w:r>
      <w:r w:rsidR="00145D71" w:rsidRPr="005C3DDA">
        <w:t>a</w:t>
      </w:r>
      <w:r w:rsidR="007C0E14" w:rsidRPr="005C3DDA">
        <w:t>rte d’engagement Etablissement</w:t>
      </w:r>
      <w:r w:rsidR="00CA796F" w:rsidRPr="005C3DDA">
        <w:rPr>
          <w:highlight w:val="yellow"/>
        </w:rPr>
        <w:t xml:space="preserve"> </w:t>
      </w:r>
    </w:p>
    <w:p w14:paraId="0D60868B" w14:textId="7F20617C" w:rsidR="00262F69" w:rsidRPr="005C3DDA" w:rsidRDefault="00262F69" w:rsidP="007A13F9">
      <w:pPr>
        <w:pStyle w:val="Paragraphedeliste"/>
        <w:numPr>
          <w:ilvl w:val="0"/>
          <w:numId w:val="5"/>
        </w:numPr>
        <w:jc w:val="both"/>
      </w:pPr>
      <w:r w:rsidRPr="005C3DDA">
        <w:t>Formulaires à retourner par l’auditeur :</w:t>
      </w:r>
    </w:p>
    <w:p w14:paraId="4B163FDD" w14:textId="77777777" w:rsidR="00262F69" w:rsidRPr="005C3DDA" w:rsidRDefault="00262F69" w:rsidP="007A13F9">
      <w:pPr>
        <w:pStyle w:val="Paragraphedeliste"/>
        <w:numPr>
          <w:ilvl w:val="1"/>
          <w:numId w:val="5"/>
        </w:numPr>
        <w:jc w:val="both"/>
      </w:pPr>
      <w:r w:rsidRPr="005C3DDA">
        <w:t>Charte de l’auditeur</w:t>
      </w:r>
    </w:p>
    <w:p w14:paraId="2F9CD20F" w14:textId="0DD834D5" w:rsidR="00F0318E" w:rsidRPr="005C3DDA" w:rsidRDefault="00733F17" w:rsidP="007A13F9">
      <w:pPr>
        <w:pStyle w:val="Paragraphedeliste"/>
        <w:numPr>
          <w:ilvl w:val="0"/>
          <w:numId w:val="5"/>
        </w:numPr>
        <w:jc w:val="both"/>
      </w:pPr>
      <w:r w:rsidRPr="005C3DDA">
        <w:t xml:space="preserve"> </w:t>
      </w:r>
      <w:r w:rsidR="00126D22" w:rsidRPr="005C3DDA">
        <w:t>« </w:t>
      </w:r>
      <w:r w:rsidR="00126D22" w:rsidRPr="005C3DDA">
        <w:rPr>
          <w:b/>
        </w:rPr>
        <w:t>Kit a</w:t>
      </w:r>
      <w:r w:rsidR="0036207D" w:rsidRPr="005C3DDA">
        <w:rPr>
          <w:b/>
        </w:rPr>
        <w:t>udité</w:t>
      </w:r>
      <w:r w:rsidR="009D0873" w:rsidRPr="005C3DDA">
        <w:rPr>
          <w:b/>
        </w:rPr>
        <w:t>/auditeur</w:t>
      </w:r>
      <w:r w:rsidR="0036207D" w:rsidRPr="005C3DDA">
        <w:t> »</w:t>
      </w:r>
      <w:r w:rsidR="00145D71" w:rsidRPr="005C3DDA">
        <w:t xml:space="preserve"> </w:t>
      </w:r>
    </w:p>
    <w:p w14:paraId="6AD7EB8D" w14:textId="552CC50A" w:rsidR="009D0873" w:rsidRDefault="009D0873" w:rsidP="009D0873">
      <w:pPr>
        <w:pStyle w:val="Paragraphedeliste"/>
        <w:numPr>
          <w:ilvl w:val="1"/>
          <w:numId w:val="5"/>
        </w:numPr>
        <w:jc w:val="both"/>
      </w:pPr>
      <w:r w:rsidRPr="005C3DDA">
        <w:t xml:space="preserve">Protocole d’Audit croisé </w:t>
      </w:r>
      <w:r w:rsidR="00A47CB3">
        <w:t>« P</w:t>
      </w:r>
      <w:r w:rsidR="004E4D5B" w:rsidRPr="005C3DDA">
        <w:t>réparation en unité de production de chimiothérapies »</w:t>
      </w:r>
    </w:p>
    <w:p w14:paraId="318FEEBE" w14:textId="27B9C18E" w:rsidR="003C64A9" w:rsidRPr="005C3DDA" w:rsidRDefault="003C64A9" w:rsidP="003C64A9">
      <w:pPr>
        <w:pStyle w:val="Paragraphedeliste"/>
        <w:numPr>
          <w:ilvl w:val="1"/>
          <w:numId w:val="5"/>
        </w:numPr>
        <w:jc w:val="both"/>
      </w:pPr>
      <w:r>
        <w:t xml:space="preserve">Mode d’emploi de la grille d’audit </w:t>
      </w:r>
    </w:p>
    <w:p w14:paraId="2E335BF2" w14:textId="70C6C993" w:rsidR="008D3B27" w:rsidRDefault="008D3B27" w:rsidP="007A13F9">
      <w:pPr>
        <w:pStyle w:val="Paragraphedeliste"/>
        <w:numPr>
          <w:ilvl w:val="1"/>
          <w:numId w:val="5"/>
        </w:numPr>
        <w:jc w:val="both"/>
      </w:pPr>
      <w:r w:rsidRPr="005C3DDA">
        <w:t>Check-list d</w:t>
      </w:r>
      <w:r w:rsidR="009D0873" w:rsidRPr="005C3DDA">
        <w:t>e préparation de l’audit pour la structure auditée</w:t>
      </w:r>
      <w:r w:rsidRPr="005C3DDA">
        <w:t xml:space="preserve"> </w:t>
      </w:r>
    </w:p>
    <w:p w14:paraId="15300484" w14:textId="1CE48051" w:rsidR="00F07C51" w:rsidRPr="005C3DDA" w:rsidRDefault="00F07C51" w:rsidP="007A13F9">
      <w:pPr>
        <w:pStyle w:val="Paragraphedeliste"/>
        <w:numPr>
          <w:ilvl w:val="1"/>
          <w:numId w:val="5"/>
        </w:numPr>
        <w:jc w:val="both"/>
      </w:pPr>
      <w:r>
        <w:t>Fiche pratique auditeur</w:t>
      </w:r>
    </w:p>
    <w:p w14:paraId="31143FD9" w14:textId="131205EA" w:rsidR="005972D9" w:rsidRDefault="005972D9" w:rsidP="007A13F9">
      <w:pPr>
        <w:pStyle w:val="Paragraphedeliste"/>
        <w:numPr>
          <w:ilvl w:val="1"/>
          <w:numId w:val="5"/>
        </w:numPr>
        <w:jc w:val="both"/>
      </w:pPr>
      <w:r w:rsidRPr="005C3DDA">
        <w:t xml:space="preserve">Grille d’audit </w:t>
      </w:r>
    </w:p>
    <w:p w14:paraId="3579A2BF" w14:textId="42643B85" w:rsidR="00FF5B9D" w:rsidRDefault="00FF5B9D" w:rsidP="007A13F9">
      <w:pPr>
        <w:pStyle w:val="Paragraphedeliste"/>
        <w:numPr>
          <w:ilvl w:val="1"/>
          <w:numId w:val="5"/>
        </w:numPr>
        <w:jc w:val="both"/>
      </w:pPr>
      <w:r>
        <w:t>Programme journée (donné à titre indicatif)</w:t>
      </w:r>
    </w:p>
    <w:p w14:paraId="1A4C3A01" w14:textId="44E67897" w:rsidR="00215EEA" w:rsidRDefault="00215EEA" w:rsidP="007A13F9">
      <w:pPr>
        <w:pStyle w:val="Paragraphedeliste"/>
        <w:numPr>
          <w:ilvl w:val="1"/>
          <w:numId w:val="5"/>
        </w:numPr>
        <w:jc w:val="both"/>
      </w:pPr>
      <w:r>
        <w:t xml:space="preserve">Proposition </w:t>
      </w:r>
      <w:r w:rsidR="002A237B">
        <w:t xml:space="preserve">de </w:t>
      </w:r>
      <w:r>
        <w:t xml:space="preserve">diaporama de restitution </w:t>
      </w:r>
      <w:r w:rsidR="002A237B">
        <w:t xml:space="preserve">pré-rempli </w:t>
      </w:r>
      <w:r>
        <w:t>pour la réunion de clôture</w:t>
      </w:r>
      <w:r w:rsidR="002A237B">
        <w:t xml:space="preserve"> (pas obligatoire de l’utiliser)</w:t>
      </w:r>
      <w:bookmarkStart w:id="0" w:name="_GoBack"/>
      <w:bookmarkEnd w:id="0"/>
    </w:p>
    <w:p w14:paraId="33E70AAF" w14:textId="77777777" w:rsidR="00F0318E" w:rsidRPr="005C3DDA" w:rsidRDefault="00262F69" w:rsidP="007A13F9">
      <w:pPr>
        <w:pStyle w:val="Paragraphedeliste"/>
        <w:numPr>
          <w:ilvl w:val="0"/>
          <w:numId w:val="5"/>
        </w:numPr>
        <w:jc w:val="both"/>
      </w:pPr>
      <w:r w:rsidRPr="005C3DDA">
        <w:t>Formulaire</w:t>
      </w:r>
      <w:r w:rsidR="00064AB4" w:rsidRPr="005C3DDA">
        <w:t>s mis</w:t>
      </w:r>
      <w:r w:rsidRPr="005C3DDA">
        <w:t xml:space="preserve"> à disposition </w:t>
      </w:r>
      <w:r w:rsidR="00F0318E" w:rsidRPr="005C3DDA">
        <w:t>:</w:t>
      </w:r>
    </w:p>
    <w:p w14:paraId="41919A24" w14:textId="77777777" w:rsidR="005972D9" w:rsidRPr="005C3DDA" w:rsidRDefault="005972D9" w:rsidP="007A13F9">
      <w:pPr>
        <w:pStyle w:val="Paragraphedeliste"/>
        <w:numPr>
          <w:ilvl w:val="1"/>
          <w:numId w:val="5"/>
        </w:numPr>
        <w:jc w:val="both"/>
      </w:pPr>
      <w:r w:rsidRPr="005C3DDA">
        <w:t>Formulaire de contestation des décisions</w:t>
      </w:r>
    </w:p>
    <w:p w14:paraId="54CF3BE4" w14:textId="77777777" w:rsidR="009D0873" w:rsidRPr="005C3DDA" w:rsidRDefault="009D0873" w:rsidP="009D0873">
      <w:pPr>
        <w:pStyle w:val="Paragraphedeliste"/>
        <w:numPr>
          <w:ilvl w:val="1"/>
          <w:numId w:val="5"/>
        </w:numPr>
        <w:jc w:val="both"/>
      </w:pPr>
      <w:r w:rsidRPr="005C3DDA">
        <w:t>Feuille d’émargement auditeurs et audités</w:t>
      </w:r>
    </w:p>
    <w:p w14:paraId="09D32442" w14:textId="77777777" w:rsidR="008D3B27" w:rsidRDefault="008D3B27" w:rsidP="007A13F9">
      <w:pPr>
        <w:jc w:val="both"/>
      </w:pPr>
    </w:p>
    <w:p w14:paraId="0422AEE7" w14:textId="77777777" w:rsidR="00C42FB3" w:rsidRDefault="00C844A0" w:rsidP="007A13F9">
      <w:pPr>
        <w:pStyle w:val="Titre1"/>
        <w:spacing w:before="0"/>
        <w:jc w:val="both"/>
      </w:pPr>
      <w:r>
        <w:t>Réalisation de l’audit croisé</w:t>
      </w:r>
    </w:p>
    <w:p w14:paraId="419C8CDD" w14:textId="77777777" w:rsidR="00194DA2" w:rsidRDefault="00194DA2" w:rsidP="007A13F9">
      <w:pPr>
        <w:jc w:val="both"/>
      </w:pPr>
    </w:p>
    <w:p w14:paraId="2DD4D5ED" w14:textId="77777777" w:rsidR="00194DA2" w:rsidRDefault="00194DA2" w:rsidP="007A13F9">
      <w:pPr>
        <w:pStyle w:val="Titre2"/>
        <w:spacing w:before="0"/>
        <w:jc w:val="both"/>
      </w:pPr>
      <w:r>
        <w:t xml:space="preserve">Principes </w:t>
      </w:r>
      <w:r w:rsidR="009E321F">
        <w:t>de l’</w:t>
      </w:r>
      <w:r>
        <w:t>audit croisé</w:t>
      </w:r>
    </w:p>
    <w:p w14:paraId="591F9E31" w14:textId="77777777" w:rsidR="00C75CC2" w:rsidRPr="00C75CC2" w:rsidRDefault="00C75CC2" w:rsidP="007A13F9">
      <w:pPr>
        <w:jc w:val="both"/>
        <w:rPr>
          <w:sz w:val="10"/>
          <w:szCs w:val="10"/>
        </w:rPr>
      </w:pPr>
    </w:p>
    <w:p w14:paraId="2D04A760" w14:textId="075CCFC5" w:rsidR="00C75CC2" w:rsidRDefault="00722C46" w:rsidP="007A13F9">
      <w:pPr>
        <w:jc w:val="both"/>
      </w:pPr>
      <w:r>
        <w:t xml:space="preserve">Un audit croisé regroupe plusieurs </w:t>
      </w:r>
      <w:r w:rsidR="009D0873">
        <w:t>structures</w:t>
      </w:r>
      <w:r>
        <w:t xml:space="preserve"> sur le même thème avec le même référentiel et selon les mêmes méthodes</w:t>
      </w:r>
      <w:r w:rsidR="00C75CC2">
        <w:t>.</w:t>
      </w:r>
      <w:r w:rsidR="00064AB4">
        <w:t xml:space="preserve"> </w:t>
      </w:r>
      <w:r w:rsidR="00C75CC2">
        <w:t>Les structures s’auditent les unes les autres.</w:t>
      </w:r>
    </w:p>
    <w:p w14:paraId="2695E518" w14:textId="77777777" w:rsidR="00C75CC2" w:rsidRDefault="00CD2DDE" w:rsidP="007A13F9">
      <w:pPr>
        <w:jc w:val="both"/>
      </w:pPr>
      <w:r w:rsidRPr="00B54395">
        <w:t xml:space="preserve">Afin de permettre un regard extérieur et objectif, l’établissement </w:t>
      </w:r>
      <w:r w:rsidR="00C75CC2" w:rsidRPr="00B54395">
        <w:t xml:space="preserve">demandeur </w:t>
      </w:r>
      <w:r w:rsidRPr="00B54395">
        <w:t xml:space="preserve">est audité par un </w:t>
      </w:r>
      <w:r w:rsidR="00C75CC2" w:rsidRPr="00B54395">
        <w:t>binôme</w:t>
      </w:r>
      <w:r w:rsidRPr="00B54395">
        <w:t xml:space="preserve"> d’auditeurs</w:t>
      </w:r>
      <w:r w:rsidR="00C75CC2" w:rsidRPr="00B54395">
        <w:t>, issus d</w:t>
      </w:r>
      <w:r w:rsidR="005530F3" w:rsidRPr="00B54395">
        <w:t>’un ou d</w:t>
      </w:r>
      <w:r w:rsidR="00C75CC2" w:rsidRPr="00B54395">
        <w:t>e deux é</w:t>
      </w:r>
      <w:r w:rsidR="00C0402B" w:rsidRPr="00B54395">
        <w:t>tablissements différents</w:t>
      </w:r>
      <w:r w:rsidR="00C75CC2" w:rsidRPr="00B54395">
        <w:t>.</w:t>
      </w:r>
    </w:p>
    <w:p w14:paraId="5F828DAD" w14:textId="066A23F9" w:rsidR="005530F3" w:rsidRPr="00CC4D65" w:rsidRDefault="00722C46" w:rsidP="007A13F9">
      <w:pPr>
        <w:jc w:val="both"/>
        <w:rPr>
          <w:color w:val="000000" w:themeColor="text1"/>
        </w:rPr>
      </w:pPr>
      <w:r w:rsidRPr="004B645F">
        <w:rPr>
          <w:color w:val="000000" w:themeColor="text1"/>
        </w:rPr>
        <w:t xml:space="preserve">Ces audits sont une aide à la préparation d’analyse du processus de </w:t>
      </w:r>
      <w:r w:rsidR="009E321F" w:rsidRPr="004B645F">
        <w:rPr>
          <w:color w:val="000000" w:themeColor="text1"/>
        </w:rPr>
        <w:t xml:space="preserve">la </w:t>
      </w:r>
      <w:r w:rsidRPr="004B645F">
        <w:rPr>
          <w:color w:val="000000" w:themeColor="text1"/>
        </w:rPr>
        <w:t>prise en charge médicamenteuse, obligatoire dans le cadre de la procédure de cer</w:t>
      </w:r>
      <w:r w:rsidR="00260F2F" w:rsidRPr="004B645F">
        <w:rPr>
          <w:color w:val="000000" w:themeColor="text1"/>
        </w:rPr>
        <w:t xml:space="preserve">tification HAS et du Contrat d’amélioration de la qualité et de l’efficience des soins </w:t>
      </w:r>
      <w:r w:rsidR="005972D9" w:rsidRPr="004B645F">
        <w:rPr>
          <w:color w:val="000000" w:themeColor="text1"/>
        </w:rPr>
        <w:t>(CAQES)</w:t>
      </w:r>
      <w:r w:rsidR="007929AA" w:rsidRPr="004B645F">
        <w:rPr>
          <w:color w:val="000000" w:themeColor="text1"/>
        </w:rPr>
        <w:t>.</w:t>
      </w:r>
    </w:p>
    <w:p w14:paraId="2E821C63" w14:textId="12C40F46" w:rsidR="00C844A0" w:rsidRPr="000661AE" w:rsidRDefault="005530F3" w:rsidP="007A13F9">
      <w:pPr>
        <w:jc w:val="both"/>
        <w:rPr>
          <w:b/>
          <w:color w:val="FF0000"/>
        </w:rPr>
      </w:pPr>
      <w:r w:rsidRPr="000661AE">
        <w:rPr>
          <w:b/>
          <w:color w:val="FF0000"/>
        </w:rPr>
        <w:t xml:space="preserve">Les résultats de l’audit ne préjugent en rien des résultats de </w:t>
      </w:r>
      <w:r w:rsidR="007929AA" w:rsidRPr="000661AE">
        <w:rPr>
          <w:b/>
          <w:color w:val="FF0000"/>
        </w:rPr>
        <w:t xml:space="preserve">la visite de certification, du CAQES, ou d’inspections. </w:t>
      </w:r>
    </w:p>
    <w:p w14:paraId="5087C314" w14:textId="77777777" w:rsidR="00722C46" w:rsidRDefault="005530F3" w:rsidP="007A13F9">
      <w:pPr>
        <w:jc w:val="both"/>
      </w:pPr>
      <w:r w:rsidRPr="00B54395">
        <w:t xml:space="preserve">Ils se basent sur les entretiens croisés avec les observations (principe « Lu – Vu – Entendu »). </w:t>
      </w:r>
      <w:r w:rsidR="00C844A0" w:rsidRPr="00B54395">
        <w:t xml:space="preserve">Le management de la qualité de la prise en charge médicamenteuse est </w:t>
      </w:r>
      <w:r w:rsidRPr="00B54395">
        <w:t xml:space="preserve">évaluée selon les retours des personnes rencontrées et </w:t>
      </w:r>
      <w:r w:rsidRPr="00B54395">
        <w:rPr>
          <w:b/>
        </w:rPr>
        <w:t>l’ensemble des éléments d</w:t>
      </w:r>
      <w:r w:rsidR="0092214B" w:rsidRPr="00B54395">
        <w:rPr>
          <w:b/>
        </w:rPr>
        <w:t>e preuve, ne sera pas vérifié</w:t>
      </w:r>
      <w:r w:rsidRPr="00B54395">
        <w:t>.</w:t>
      </w:r>
      <w:r w:rsidR="007929AA">
        <w:t xml:space="preserve"> Cet audit croisé permet d’inclure l’établissement dans une démarche contin</w:t>
      </w:r>
      <w:r w:rsidR="007929AA" w:rsidRPr="00CA796F">
        <w:t xml:space="preserve">ue </w:t>
      </w:r>
      <w:r w:rsidR="001878C5" w:rsidRPr="00CA796F">
        <w:t xml:space="preserve">d’amélioration </w:t>
      </w:r>
      <w:r w:rsidR="007929AA" w:rsidRPr="00CA796F">
        <w:t>de la qualité.</w:t>
      </w:r>
      <w:r w:rsidR="007929AA">
        <w:t xml:space="preserve"> </w:t>
      </w:r>
    </w:p>
    <w:p w14:paraId="0353AA30" w14:textId="77777777" w:rsidR="00C844A0" w:rsidRDefault="00C844A0" w:rsidP="007A13F9">
      <w:pPr>
        <w:jc w:val="both"/>
      </w:pPr>
    </w:p>
    <w:p w14:paraId="1EF813B7" w14:textId="2C275469" w:rsidR="007929AA" w:rsidRPr="0064051D" w:rsidRDefault="00C45670" w:rsidP="0064051D">
      <w:pPr>
        <w:pStyle w:val="Titre2"/>
        <w:spacing w:before="0"/>
      </w:pPr>
      <w:r>
        <w:lastRenderedPageBreak/>
        <w:t>Période de l’audit</w:t>
      </w:r>
    </w:p>
    <w:p w14:paraId="65FCE259" w14:textId="77777777" w:rsidR="00CA454B" w:rsidRDefault="00CA454B" w:rsidP="007A13F9">
      <w:pPr>
        <w:jc w:val="both"/>
        <w:rPr>
          <w:rFonts w:cstheme="minorHAnsi"/>
        </w:rPr>
      </w:pPr>
    </w:p>
    <w:tbl>
      <w:tblPr>
        <w:tblStyle w:val="Grilledutableau"/>
        <w:tblW w:w="0" w:type="auto"/>
        <w:tblLook w:val="04A0" w:firstRow="1" w:lastRow="0" w:firstColumn="1" w:lastColumn="0" w:noHBand="0" w:noVBand="1"/>
      </w:tblPr>
      <w:tblGrid>
        <w:gridCol w:w="6941"/>
        <w:gridCol w:w="2121"/>
      </w:tblGrid>
      <w:tr w:rsidR="00E41495" w:rsidRPr="0062441A" w14:paraId="332CEE70" w14:textId="77777777" w:rsidTr="00DC2B63">
        <w:tc>
          <w:tcPr>
            <w:tcW w:w="6941" w:type="dxa"/>
          </w:tcPr>
          <w:p w14:paraId="2CE59BC7" w14:textId="53DBBDBA" w:rsidR="00E41495" w:rsidRPr="00A47CB3" w:rsidRDefault="00E41495" w:rsidP="00DC2B63">
            <w:pPr>
              <w:jc w:val="both"/>
              <w:rPr>
                <w:rFonts w:cstheme="minorHAnsi"/>
              </w:rPr>
            </w:pPr>
            <w:r>
              <w:rPr>
                <w:rFonts w:cstheme="minorHAnsi"/>
              </w:rPr>
              <w:t>Test de la grille par le groupe de travail</w:t>
            </w:r>
          </w:p>
        </w:tc>
        <w:tc>
          <w:tcPr>
            <w:tcW w:w="2121" w:type="dxa"/>
            <w:shd w:val="clear" w:color="auto" w:fill="92D050"/>
          </w:tcPr>
          <w:p w14:paraId="7F95DC2F" w14:textId="6839C763" w:rsidR="00E41495" w:rsidRPr="00A47CB3" w:rsidRDefault="00E41495" w:rsidP="00DC2B63">
            <w:pPr>
              <w:jc w:val="both"/>
              <w:rPr>
                <w:rFonts w:cstheme="minorHAnsi"/>
              </w:rPr>
            </w:pPr>
            <w:r>
              <w:rPr>
                <w:rFonts w:cstheme="minorHAnsi"/>
              </w:rPr>
              <w:t>Février</w:t>
            </w:r>
            <w:r w:rsidR="00FF5B9D">
              <w:rPr>
                <w:rFonts w:cstheme="minorHAnsi"/>
              </w:rPr>
              <w:t>-Mars</w:t>
            </w:r>
            <w:r>
              <w:rPr>
                <w:rFonts w:cstheme="minorHAnsi"/>
              </w:rPr>
              <w:t xml:space="preserve"> 2021</w:t>
            </w:r>
          </w:p>
        </w:tc>
      </w:tr>
      <w:tr w:rsidR="00215EEA" w:rsidRPr="0062441A" w14:paraId="22669C5C" w14:textId="77777777" w:rsidTr="00DC2B63">
        <w:tc>
          <w:tcPr>
            <w:tcW w:w="6941" w:type="dxa"/>
          </w:tcPr>
          <w:p w14:paraId="33DA0928" w14:textId="7FE98CC1" w:rsidR="00215EEA" w:rsidRDefault="00215EEA" w:rsidP="00DC2B63">
            <w:pPr>
              <w:jc w:val="both"/>
              <w:rPr>
                <w:rFonts w:cstheme="minorHAnsi"/>
              </w:rPr>
            </w:pPr>
            <w:r>
              <w:rPr>
                <w:rFonts w:cstheme="minorHAnsi"/>
              </w:rPr>
              <w:t>Lancement de la campagne</w:t>
            </w:r>
          </w:p>
        </w:tc>
        <w:tc>
          <w:tcPr>
            <w:tcW w:w="2121" w:type="dxa"/>
            <w:shd w:val="clear" w:color="auto" w:fill="92D050"/>
          </w:tcPr>
          <w:p w14:paraId="4E9E1A5F" w14:textId="37C0AA08" w:rsidR="00215EEA" w:rsidRDefault="00215EEA" w:rsidP="00DC2B63">
            <w:pPr>
              <w:jc w:val="both"/>
              <w:rPr>
                <w:rFonts w:cstheme="minorHAnsi"/>
              </w:rPr>
            </w:pPr>
            <w:r>
              <w:rPr>
                <w:rFonts w:cstheme="minorHAnsi"/>
              </w:rPr>
              <w:t>Mai 2021</w:t>
            </w:r>
          </w:p>
        </w:tc>
      </w:tr>
      <w:tr w:rsidR="00CA454B" w:rsidRPr="0062441A" w14:paraId="60ED3FA7" w14:textId="77777777" w:rsidTr="00DC2B63">
        <w:tc>
          <w:tcPr>
            <w:tcW w:w="6941" w:type="dxa"/>
          </w:tcPr>
          <w:p w14:paraId="0B902F6B" w14:textId="36E10BA5" w:rsidR="00CA454B" w:rsidRPr="00A47CB3" w:rsidRDefault="00E41495" w:rsidP="00DC2B63">
            <w:pPr>
              <w:jc w:val="both"/>
              <w:rPr>
                <w:rFonts w:cstheme="minorHAnsi"/>
              </w:rPr>
            </w:pPr>
            <w:r>
              <w:rPr>
                <w:rFonts w:cstheme="minorHAnsi"/>
              </w:rPr>
              <w:t>Appropriation des outils par les auditeurs</w:t>
            </w:r>
          </w:p>
        </w:tc>
        <w:tc>
          <w:tcPr>
            <w:tcW w:w="2121" w:type="dxa"/>
            <w:shd w:val="clear" w:color="auto" w:fill="92D050"/>
          </w:tcPr>
          <w:p w14:paraId="3577C682" w14:textId="5DF25562" w:rsidR="00CA454B" w:rsidRPr="00A47CB3" w:rsidRDefault="00433CB0" w:rsidP="00DC2B63">
            <w:pPr>
              <w:jc w:val="both"/>
              <w:rPr>
                <w:rFonts w:cstheme="minorHAnsi"/>
              </w:rPr>
            </w:pPr>
            <w:r w:rsidRPr="00A47CB3">
              <w:rPr>
                <w:rFonts w:cstheme="minorHAnsi"/>
              </w:rPr>
              <w:t>Web échanges</w:t>
            </w:r>
            <w:r w:rsidR="00CA454B" w:rsidRPr="00A47CB3">
              <w:rPr>
                <w:rFonts w:cstheme="minorHAnsi"/>
              </w:rPr>
              <w:t xml:space="preserve"> de 2h</w:t>
            </w:r>
          </w:p>
          <w:p w14:paraId="4F072A44" w14:textId="49D6FC53" w:rsidR="00CA454B" w:rsidRPr="00A47CB3" w:rsidRDefault="00CA454B" w:rsidP="00215EEA">
            <w:pPr>
              <w:jc w:val="both"/>
              <w:rPr>
                <w:rFonts w:cstheme="minorHAnsi"/>
              </w:rPr>
            </w:pPr>
            <w:r w:rsidRPr="00A47CB3">
              <w:rPr>
                <w:rFonts w:cstheme="minorHAnsi"/>
              </w:rPr>
              <w:t xml:space="preserve">En </w:t>
            </w:r>
            <w:r w:rsidR="00215EEA">
              <w:rPr>
                <w:rFonts w:cstheme="minorHAnsi"/>
              </w:rPr>
              <w:t>juin</w:t>
            </w:r>
            <w:r w:rsidRPr="00A47CB3">
              <w:rPr>
                <w:rFonts w:cstheme="minorHAnsi"/>
              </w:rPr>
              <w:t xml:space="preserve"> 2021</w:t>
            </w:r>
            <w:r w:rsidR="00215EEA">
              <w:rPr>
                <w:rFonts w:cstheme="minorHAnsi"/>
              </w:rPr>
              <w:t> ?</w:t>
            </w:r>
          </w:p>
        </w:tc>
      </w:tr>
      <w:tr w:rsidR="00CA454B" w:rsidRPr="0062441A" w14:paraId="01E76F71" w14:textId="77777777" w:rsidTr="00DC2B63">
        <w:tc>
          <w:tcPr>
            <w:tcW w:w="6941" w:type="dxa"/>
          </w:tcPr>
          <w:p w14:paraId="08AFD86A" w14:textId="77777777" w:rsidR="00CA454B" w:rsidRPr="00A47CB3" w:rsidRDefault="00CA454B" w:rsidP="00DC2B63">
            <w:pPr>
              <w:jc w:val="both"/>
              <w:rPr>
                <w:rFonts w:cstheme="minorHAnsi"/>
              </w:rPr>
            </w:pPr>
            <w:r w:rsidRPr="00A47CB3">
              <w:rPr>
                <w:rFonts w:cstheme="minorHAnsi"/>
              </w:rPr>
              <w:t xml:space="preserve">Réalisation des audits croisés </w:t>
            </w:r>
          </w:p>
        </w:tc>
        <w:tc>
          <w:tcPr>
            <w:tcW w:w="2121" w:type="dxa"/>
            <w:shd w:val="clear" w:color="auto" w:fill="92D050"/>
          </w:tcPr>
          <w:p w14:paraId="5D0E1FD1" w14:textId="46A2B565" w:rsidR="00CA454B" w:rsidRPr="00A47CB3" w:rsidRDefault="00215EEA" w:rsidP="00DC2B63">
            <w:pPr>
              <w:jc w:val="both"/>
              <w:rPr>
                <w:rFonts w:cstheme="minorHAnsi"/>
              </w:rPr>
            </w:pPr>
            <w:r>
              <w:rPr>
                <w:rFonts w:cstheme="minorHAnsi"/>
              </w:rPr>
              <w:t>A prévoir</w:t>
            </w:r>
          </w:p>
        </w:tc>
      </w:tr>
    </w:tbl>
    <w:p w14:paraId="1505F773" w14:textId="77777777" w:rsidR="00CA454B" w:rsidRDefault="00CA454B" w:rsidP="007A13F9">
      <w:pPr>
        <w:jc w:val="both"/>
        <w:rPr>
          <w:rFonts w:cstheme="minorHAnsi"/>
        </w:rPr>
      </w:pPr>
    </w:p>
    <w:p w14:paraId="721C0EF7" w14:textId="332C80CC" w:rsidR="007929AA" w:rsidRPr="0062441A" w:rsidRDefault="007929AA" w:rsidP="007A13F9">
      <w:pPr>
        <w:jc w:val="both"/>
        <w:rPr>
          <w:rFonts w:cstheme="minorHAnsi"/>
          <w:color w:val="FF0000"/>
        </w:rPr>
      </w:pPr>
    </w:p>
    <w:p w14:paraId="3231D1AE" w14:textId="496C6BA5" w:rsidR="004B645F" w:rsidRPr="00CE015C" w:rsidRDefault="00533E10" w:rsidP="00533E10">
      <w:pPr>
        <w:pStyle w:val="Style1"/>
        <w:autoSpaceDE w:val="0"/>
        <w:jc w:val="both"/>
        <w:rPr>
          <w:rFonts w:asciiTheme="minorHAnsi" w:hAnsiTheme="minorHAnsi" w:cstheme="minorHAnsi"/>
          <w:b/>
        </w:rPr>
      </w:pPr>
      <w:r w:rsidRPr="00215EEA">
        <w:rPr>
          <w:rFonts w:asciiTheme="minorHAnsi" w:hAnsiTheme="minorHAnsi" w:cstheme="minorHAnsi"/>
          <w:b/>
        </w:rPr>
        <w:t>D</w:t>
      </w:r>
      <w:r w:rsidR="004B645F" w:rsidRPr="00215EEA">
        <w:rPr>
          <w:rFonts w:asciiTheme="minorHAnsi" w:hAnsiTheme="minorHAnsi" w:cstheme="minorHAnsi"/>
          <w:b/>
        </w:rPr>
        <w:t xml:space="preserve">urée </w:t>
      </w:r>
      <w:r w:rsidRPr="00215EEA">
        <w:rPr>
          <w:rFonts w:asciiTheme="minorHAnsi" w:hAnsiTheme="minorHAnsi" w:cstheme="minorHAnsi"/>
          <w:b/>
        </w:rPr>
        <w:t xml:space="preserve">de la campagne </w:t>
      </w:r>
      <w:r w:rsidR="004B645F" w:rsidRPr="00215EEA">
        <w:rPr>
          <w:rFonts w:asciiTheme="minorHAnsi" w:hAnsiTheme="minorHAnsi" w:cstheme="minorHAnsi"/>
          <w:b/>
        </w:rPr>
        <w:t xml:space="preserve">: </w:t>
      </w:r>
      <w:r w:rsidR="00BC5B8B" w:rsidRPr="00215EEA">
        <w:rPr>
          <w:rFonts w:asciiTheme="minorHAnsi" w:hAnsiTheme="minorHAnsi" w:cstheme="minorHAnsi"/>
          <w:b/>
        </w:rPr>
        <w:t>3</w:t>
      </w:r>
      <w:r w:rsidR="004B645F" w:rsidRPr="00215EEA">
        <w:rPr>
          <w:rFonts w:asciiTheme="minorHAnsi" w:hAnsiTheme="minorHAnsi" w:cstheme="minorHAnsi"/>
          <w:b/>
        </w:rPr>
        <w:t xml:space="preserve"> mois pour </w:t>
      </w:r>
      <w:r w:rsidRPr="00215EEA">
        <w:rPr>
          <w:rFonts w:asciiTheme="minorHAnsi" w:hAnsiTheme="minorHAnsi" w:cstheme="minorHAnsi"/>
          <w:b/>
        </w:rPr>
        <w:t>la réalisation de</w:t>
      </w:r>
      <w:r w:rsidR="004B645F" w:rsidRPr="00215EEA">
        <w:rPr>
          <w:rFonts w:asciiTheme="minorHAnsi" w:hAnsiTheme="minorHAnsi" w:cstheme="minorHAnsi"/>
          <w:b/>
        </w:rPr>
        <w:t xml:space="preserve"> l’audit</w:t>
      </w:r>
      <w:r w:rsidRPr="00215EEA">
        <w:rPr>
          <w:rFonts w:asciiTheme="minorHAnsi" w:hAnsiTheme="minorHAnsi" w:cstheme="minorHAnsi"/>
          <w:b/>
        </w:rPr>
        <w:t xml:space="preserve"> par les établissements.</w:t>
      </w:r>
    </w:p>
    <w:p w14:paraId="51DFEE3C" w14:textId="77777777" w:rsidR="004B645F" w:rsidRPr="0062441A" w:rsidRDefault="004B645F" w:rsidP="007A13F9">
      <w:pPr>
        <w:jc w:val="both"/>
        <w:rPr>
          <w:rFonts w:cstheme="minorHAnsi"/>
          <w:color w:val="FF0000"/>
        </w:rPr>
      </w:pPr>
    </w:p>
    <w:p w14:paraId="2841E220" w14:textId="5374EBF2" w:rsidR="00084185" w:rsidRPr="004F7D4C" w:rsidRDefault="00084185" w:rsidP="007A13F9">
      <w:pPr>
        <w:jc w:val="both"/>
        <w:rPr>
          <w:rFonts w:cstheme="minorHAnsi"/>
        </w:rPr>
      </w:pPr>
      <w:r w:rsidRPr="004F7D4C">
        <w:rPr>
          <w:rFonts w:cstheme="minorHAnsi"/>
        </w:rPr>
        <w:t>La conduite de l’audit comprend les étapes suivantes :</w:t>
      </w:r>
    </w:p>
    <w:p w14:paraId="6727E8A0" w14:textId="0B20C2F0" w:rsidR="00084185" w:rsidRPr="004F7D4C" w:rsidRDefault="00084185" w:rsidP="00084185">
      <w:pPr>
        <w:pStyle w:val="Paragraphedeliste"/>
        <w:numPr>
          <w:ilvl w:val="0"/>
          <w:numId w:val="5"/>
        </w:numPr>
        <w:jc w:val="both"/>
        <w:rPr>
          <w:rFonts w:cstheme="minorHAnsi"/>
        </w:rPr>
      </w:pPr>
      <w:r w:rsidRPr="004F7D4C">
        <w:rPr>
          <w:rFonts w:cstheme="minorHAnsi"/>
        </w:rPr>
        <w:t>Familiarisation avec la grille d’audit</w:t>
      </w:r>
      <w:r w:rsidR="00234ED2" w:rsidRPr="004F7D4C">
        <w:rPr>
          <w:rFonts w:cstheme="minorHAnsi"/>
        </w:rPr>
        <w:t xml:space="preserve"> par les auditeurs</w:t>
      </w:r>
    </w:p>
    <w:p w14:paraId="02E32DF5" w14:textId="2BB245C9" w:rsidR="009D0873" w:rsidRPr="004F7D4C" w:rsidRDefault="009D0873" w:rsidP="00084185">
      <w:pPr>
        <w:pStyle w:val="Paragraphedeliste"/>
        <w:numPr>
          <w:ilvl w:val="0"/>
          <w:numId w:val="5"/>
        </w:numPr>
        <w:jc w:val="both"/>
        <w:rPr>
          <w:rFonts w:cstheme="minorHAnsi"/>
        </w:rPr>
      </w:pPr>
      <w:r w:rsidRPr="004F7D4C">
        <w:rPr>
          <w:rFonts w:cstheme="minorHAnsi"/>
        </w:rPr>
        <w:t xml:space="preserve">Réunion </w:t>
      </w:r>
      <w:r w:rsidR="00BC5B8B">
        <w:rPr>
          <w:rFonts w:cstheme="minorHAnsi"/>
        </w:rPr>
        <w:t xml:space="preserve">en </w:t>
      </w:r>
      <w:r w:rsidR="00A47CB3" w:rsidRPr="004F7D4C">
        <w:rPr>
          <w:rFonts w:cstheme="minorHAnsi"/>
        </w:rPr>
        <w:t>visio</w:t>
      </w:r>
      <w:r w:rsidR="00A47CB3">
        <w:rPr>
          <w:rFonts w:cstheme="minorHAnsi"/>
        </w:rPr>
        <w:t>-conférence</w:t>
      </w:r>
      <w:r w:rsidRPr="004F7D4C">
        <w:rPr>
          <w:rFonts w:cstheme="minorHAnsi"/>
        </w:rPr>
        <w:t xml:space="preserve"> pour </w:t>
      </w:r>
      <w:r w:rsidR="00BC5B8B">
        <w:rPr>
          <w:rFonts w:cstheme="minorHAnsi"/>
        </w:rPr>
        <w:t>une « </w:t>
      </w:r>
      <w:r w:rsidRPr="004F7D4C">
        <w:rPr>
          <w:rFonts w:cstheme="minorHAnsi"/>
        </w:rPr>
        <w:t>Foire</w:t>
      </w:r>
      <w:r w:rsidR="00533E10" w:rsidRPr="004F7D4C">
        <w:rPr>
          <w:rFonts w:cstheme="minorHAnsi"/>
        </w:rPr>
        <w:t xml:space="preserve"> aux questions</w:t>
      </w:r>
      <w:r w:rsidR="00BC5B8B">
        <w:rPr>
          <w:rFonts w:cstheme="minorHAnsi"/>
        </w:rPr>
        <w:t> »</w:t>
      </w:r>
      <w:r w:rsidR="00A47CB3">
        <w:rPr>
          <w:rFonts w:cstheme="minorHAnsi"/>
        </w:rPr>
        <w:t xml:space="preserve"> avec OMéDIT</w:t>
      </w:r>
      <w:r w:rsidR="00533E10" w:rsidRPr="004F7D4C">
        <w:rPr>
          <w:rFonts w:cstheme="minorHAnsi"/>
        </w:rPr>
        <w:t xml:space="preserve"> et Qual’Va</w:t>
      </w:r>
    </w:p>
    <w:p w14:paraId="01141F58" w14:textId="551B8A8C" w:rsidR="00084185" w:rsidRPr="004F7D4C" w:rsidRDefault="00084185" w:rsidP="00084185">
      <w:pPr>
        <w:pStyle w:val="Paragraphedeliste"/>
        <w:numPr>
          <w:ilvl w:val="0"/>
          <w:numId w:val="5"/>
        </w:numPr>
        <w:jc w:val="both"/>
        <w:rPr>
          <w:rFonts w:cstheme="minorHAnsi"/>
        </w:rPr>
      </w:pPr>
      <w:r w:rsidRPr="004F7D4C">
        <w:rPr>
          <w:rFonts w:cstheme="minorHAnsi"/>
        </w:rPr>
        <w:t xml:space="preserve">Prises de contact </w:t>
      </w:r>
      <w:r w:rsidR="009D0873" w:rsidRPr="004F7D4C">
        <w:rPr>
          <w:rFonts w:cstheme="minorHAnsi"/>
        </w:rPr>
        <w:t>des auditeurs à la structure auditée</w:t>
      </w:r>
      <w:r w:rsidR="001878C5" w:rsidRPr="004F7D4C">
        <w:rPr>
          <w:rFonts w:cstheme="minorHAnsi"/>
        </w:rPr>
        <w:t xml:space="preserve"> (</w:t>
      </w:r>
      <w:r w:rsidR="00CA796F" w:rsidRPr="004F7D4C">
        <w:rPr>
          <w:rFonts w:cstheme="minorHAnsi"/>
        </w:rPr>
        <w:t xml:space="preserve">avec le </w:t>
      </w:r>
      <w:r w:rsidR="001878C5" w:rsidRPr="004F7D4C">
        <w:rPr>
          <w:rFonts w:cstheme="minorHAnsi"/>
        </w:rPr>
        <w:t>référent de l’établissement à auditer)</w:t>
      </w:r>
    </w:p>
    <w:p w14:paraId="7C031595" w14:textId="043EA598" w:rsidR="00084185" w:rsidRPr="00BC5B8B" w:rsidRDefault="00215EEA" w:rsidP="00084185">
      <w:pPr>
        <w:pStyle w:val="Paragraphedeliste"/>
        <w:numPr>
          <w:ilvl w:val="0"/>
          <w:numId w:val="5"/>
        </w:numPr>
        <w:jc w:val="both"/>
        <w:rPr>
          <w:rFonts w:cstheme="minorHAnsi"/>
        </w:rPr>
      </w:pPr>
      <w:r>
        <w:rPr>
          <w:rFonts w:cstheme="minorHAnsi"/>
        </w:rPr>
        <w:t>J</w:t>
      </w:r>
      <w:r w:rsidR="00084185" w:rsidRPr="00BC5B8B">
        <w:rPr>
          <w:rFonts w:cstheme="minorHAnsi"/>
        </w:rPr>
        <w:t>ournée d’audit sur site : cf. programme de la journée</w:t>
      </w:r>
    </w:p>
    <w:p w14:paraId="1D5FF230" w14:textId="66DD54BE" w:rsidR="00084185" w:rsidRPr="00BC5B8B" w:rsidRDefault="00084185" w:rsidP="00084185">
      <w:pPr>
        <w:pStyle w:val="Paragraphedeliste"/>
        <w:numPr>
          <w:ilvl w:val="0"/>
          <w:numId w:val="5"/>
        </w:numPr>
        <w:jc w:val="both"/>
        <w:rPr>
          <w:rFonts w:cstheme="minorHAnsi"/>
        </w:rPr>
      </w:pPr>
      <w:r w:rsidRPr="00BC5B8B">
        <w:rPr>
          <w:rFonts w:cstheme="minorHAnsi"/>
        </w:rPr>
        <w:t>Rédaction du rapport</w:t>
      </w:r>
      <w:r w:rsidR="00BC5B8B">
        <w:rPr>
          <w:rFonts w:cstheme="minorHAnsi"/>
        </w:rPr>
        <w:t xml:space="preserve"> (remplir la grille d’audit</w:t>
      </w:r>
      <w:r w:rsidR="00215EEA">
        <w:rPr>
          <w:rFonts w:cstheme="minorHAnsi"/>
        </w:rPr>
        <w:t xml:space="preserve"> + envoi du diaporama de restitution</w:t>
      </w:r>
      <w:r w:rsidR="00BC5B8B">
        <w:rPr>
          <w:rFonts w:cstheme="minorHAnsi"/>
        </w:rPr>
        <w:t>)</w:t>
      </w:r>
      <w:r w:rsidRPr="00BC5B8B">
        <w:rPr>
          <w:rFonts w:cstheme="minorHAnsi"/>
        </w:rPr>
        <w:t xml:space="preserve"> </w:t>
      </w:r>
      <w:r w:rsidR="00234ED2" w:rsidRPr="00BC5B8B">
        <w:rPr>
          <w:rFonts w:cstheme="minorHAnsi"/>
        </w:rPr>
        <w:t xml:space="preserve">comprenant </w:t>
      </w:r>
      <w:r w:rsidR="001878C5" w:rsidRPr="00BC5B8B">
        <w:rPr>
          <w:rFonts w:cstheme="minorHAnsi"/>
        </w:rPr>
        <w:t xml:space="preserve">les </w:t>
      </w:r>
      <w:r w:rsidR="00234ED2" w:rsidRPr="00BC5B8B">
        <w:rPr>
          <w:rFonts w:cstheme="minorHAnsi"/>
        </w:rPr>
        <w:t>constats d’audits (commentaires) et les conclusions d’audit (points forts/points faibles) par les auditeurs</w:t>
      </w:r>
    </w:p>
    <w:p w14:paraId="04DAE09A" w14:textId="1BB69C61" w:rsidR="00234ED2" w:rsidRPr="004F7D4C" w:rsidRDefault="00234ED2" w:rsidP="00084185">
      <w:pPr>
        <w:pStyle w:val="Paragraphedeliste"/>
        <w:numPr>
          <w:ilvl w:val="0"/>
          <w:numId w:val="5"/>
        </w:numPr>
        <w:jc w:val="both"/>
        <w:rPr>
          <w:rFonts w:cstheme="minorHAnsi"/>
        </w:rPr>
      </w:pPr>
      <w:r w:rsidRPr="004F7D4C">
        <w:rPr>
          <w:rFonts w:cstheme="minorHAnsi"/>
        </w:rPr>
        <w:t>Envoi du rapport</w:t>
      </w:r>
      <w:r w:rsidR="00BC5B8B">
        <w:rPr>
          <w:rFonts w:cstheme="minorHAnsi"/>
        </w:rPr>
        <w:t xml:space="preserve"> (grille complétée)</w:t>
      </w:r>
      <w:r w:rsidRPr="004F7D4C">
        <w:rPr>
          <w:rFonts w:cstheme="minorHAnsi"/>
        </w:rPr>
        <w:t xml:space="preserve"> à la structure concernée </w:t>
      </w:r>
      <w:r w:rsidR="00CA796F" w:rsidRPr="004F7D4C">
        <w:rPr>
          <w:rFonts w:cstheme="minorHAnsi"/>
        </w:rPr>
        <w:t xml:space="preserve">(Qual’Va) </w:t>
      </w:r>
    </w:p>
    <w:p w14:paraId="5C05617E" w14:textId="458D28F0" w:rsidR="007929AA" w:rsidRPr="004F7D4C" w:rsidRDefault="00234ED2" w:rsidP="007929AA">
      <w:pPr>
        <w:pStyle w:val="Paragraphedeliste"/>
        <w:numPr>
          <w:ilvl w:val="0"/>
          <w:numId w:val="5"/>
        </w:numPr>
        <w:jc w:val="both"/>
        <w:rPr>
          <w:rFonts w:cstheme="minorHAnsi"/>
        </w:rPr>
      </w:pPr>
      <w:r w:rsidRPr="004F7D4C">
        <w:rPr>
          <w:rFonts w:cstheme="minorHAnsi"/>
        </w:rPr>
        <w:t>Elaboration d’un plan d’actions d’amélioration par l’établissement audité</w:t>
      </w:r>
    </w:p>
    <w:p w14:paraId="557A1037" w14:textId="77777777" w:rsidR="007929AA" w:rsidRDefault="007929AA" w:rsidP="007929AA"/>
    <w:p w14:paraId="46CCE7F8" w14:textId="77777777" w:rsidR="00C844A0" w:rsidRPr="00C45979" w:rsidRDefault="00C844A0" w:rsidP="007A13F9">
      <w:pPr>
        <w:pStyle w:val="Titre2"/>
        <w:spacing w:before="0"/>
        <w:rPr>
          <w:rFonts w:cstheme="minorHAnsi"/>
        </w:rPr>
      </w:pPr>
      <w:r w:rsidRPr="00022885">
        <w:t>Préparation logistique</w:t>
      </w:r>
    </w:p>
    <w:p w14:paraId="3DEBF4B4" w14:textId="77777777" w:rsidR="008B2854" w:rsidRPr="000E735D" w:rsidRDefault="00C844A0" w:rsidP="007A13F9">
      <w:pPr>
        <w:pStyle w:val="En-tte"/>
        <w:tabs>
          <w:tab w:val="clear" w:pos="4536"/>
          <w:tab w:val="clear" w:pos="9072"/>
          <w:tab w:val="left" w:pos="426"/>
        </w:tabs>
        <w:ind w:left="-27"/>
        <w:jc w:val="both"/>
        <w:rPr>
          <w:rFonts w:cstheme="minorHAnsi"/>
          <w:noProof/>
        </w:rPr>
      </w:pPr>
      <w:r w:rsidRPr="000E735D">
        <w:rPr>
          <w:rFonts w:cstheme="minorHAnsi"/>
          <w:noProof/>
        </w:rPr>
        <w:t>L’établissement met à disposition des auditeurs :</w:t>
      </w:r>
    </w:p>
    <w:p w14:paraId="20176E8A" w14:textId="11132A70" w:rsidR="00C844A0" w:rsidRPr="000E735D" w:rsidRDefault="00C844A0" w:rsidP="007A13F9">
      <w:pPr>
        <w:pStyle w:val="En-tte"/>
        <w:numPr>
          <w:ilvl w:val="0"/>
          <w:numId w:val="19"/>
        </w:numPr>
        <w:tabs>
          <w:tab w:val="clear" w:pos="4536"/>
          <w:tab w:val="clear" w:pos="9072"/>
          <w:tab w:val="left" w:pos="426"/>
        </w:tabs>
        <w:jc w:val="both"/>
        <w:rPr>
          <w:rFonts w:cstheme="minorHAnsi"/>
          <w:noProof/>
        </w:rPr>
      </w:pPr>
      <w:r w:rsidRPr="000E735D">
        <w:rPr>
          <w:rFonts w:cstheme="minorHAnsi"/>
          <w:noProof/>
        </w:rPr>
        <w:t>Une salle pour les réun</w:t>
      </w:r>
      <w:r w:rsidR="009D0873" w:rsidRPr="000E735D">
        <w:rPr>
          <w:rFonts w:cstheme="minorHAnsi"/>
          <w:noProof/>
        </w:rPr>
        <w:t>ions d’ouverture et de clôture</w:t>
      </w:r>
    </w:p>
    <w:p w14:paraId="3DF8731C" w14:textId="05EBBAE6" w:rsidR="00022885" w:rsidRPr="00FF5B9D" w:rsidRDefault="008B2854" w:rsidP="007A13F9">
      <w:pPr>
        <w:pStyle w:val="Paragraphedeliste"/>
        <w:numPr>
          <w:ilvl w:val="0"/>
          <w:numId w:val="19"/>
        </w:numPr>
        <w:jc w:val="both"/>
        <w:rPr>
          <w:rFonts w:cstheme="minorHAnsi"/>
        </w:rPr>
      </w:pPr>
      <w:r w:rsidRPr="00FF5B9D">
        <w:rPr>
          <w:rFonts w:cstheme="minorHAnsi"/>
          <w:noProof/>
        </w:rPr>
        <w:t xml:space="preserve">Une salle pour les auditeurs équipée d’un </w:t>
      </w:r>
      <w:r w:rsidR="00022885" w:rsidRPr="00FF5B9D">
        <w:rPr>
          <w:rFonts w:cstheme="minorHAnsi"/>
          <w:noProof/>
        </w:rPr>
        <w:t xml:space="preserve">ordinateur afin de préparer </w:t>
      </w:r>
      <w:r w:rsidR="00022885" w:rsidRPr="00FF5B9D">
        <w:rPr>
          <w:rFonts w:cstheme="minorHAnsi"/>
        </w:rPr>
        <w:t xml:space="preserve">la </w:t>
      </w:r>
      <w:r w:rsidR="009D0873" w:rsidRPr="00FF5B9D">
        <w:rPr>
          <w:rFonts w:cstheme="minorHAnsi"/>
        </w:rPr>
        <w:t>restitution à chaud</w:t>
      </w:r>
      <w:r w:rsidR="009E2B53" w:rsidRPr="00FF5B9D">
        <w:rPr>
          <w:rFonts w:cstheme="minorHAnsi"/>
        </w:rPr>
        <w:t>/un ordinateur</w:t>
      </w:r>
    </w:p>
    <w:p w14:paraId="7F64BDE1" w14:textId="77777777" w:rsidR="008B2854" w:rsidRPr="0062441A" w:rsidRDefault="008B2854" w:rsidP="007A13F9">
      <w:pPr>
        <w:pStyle w:val="En-tte"/>
        <w:tabs>
          <w:tab w:val="clear" w:pos="4536"/>
          <w:tab w:val="clear" w:pos="9072"/>
          <w:tab w:val="left" w:pos="426"/>
        </w:tabs>
        <w:suppressAutoHyphens/>
        <w:ind w:left="693"/>
        <w:jc w:val="both"/>
        <w:rPr>
          <w:rFonts w:cstheme="minorHAnsi"/>
          <w:noProof/>
          <w:color w:val="FF0000"/>
        </w:rPr>
      </w:pPr>
    </w:p>
    <w:p w14:paraId="311600A1" w14:textId="197DF14F" w:rsidR="00CE015C" w:rsidRPr="00CE015C" w:rsidRDefault="00CA796F" w:rsidP="00CE015C">
      <w:pPr>
        <w:pStyle w:val="Titre2"/>
        <w:spacing w:before="0"/>
      </w:pPr>
      <w:r>
        <w:t xml:space="preserve">Périmètre de l’audit/Méthodologie </w:t>
      </w:r>
    </w:p>
    <w:p w14:paraId="04AF7B3D" w14:textId="6004692C" w:rsidR="006D3D5E" w:rsidRPr="00BC5B8B" w:rsidRDefault="00533E10" w:rsidP="006D3D5E">
      <w:pPr>
        <w:pStyle w:val="Style1"/>
        <w:suppressAutoHyphens/>
        <w:jc w:val="both"/>
        <w:rPr>
          <w:rFonts w:asciiTheme="minorHAnsi" w:hAnsiTheme="minorHAnsi" w:cstheme="minorHAnsi"/>
        </w:rPr>
      </w:pPr>
      <w:r w:rsidRPr="00BC5B8B">
        <w:rPr>
          <w:rFonts w:asciiTheme="minorHAnsi" w:hAnsiTheme="minorHAnsi" w:cstheme="minorHAnsi"/>
        </w:rPr>
        <w:t xml:space="preserve">L’audit est composé de deux </w:t>
      </w:r>
      <w:r w:rsidR="00961177" w:rsidRPr="00215EEA">
        <w:rPr>
          <w:rFonts w:asciiTheme="minorHAnsi" w:hAnsiTheme="minorHAnsi" w:cstheme="minorHAnsi"/>
        </w:rPr>
        <w:t>parties</w:t>
      </w:r>
      <w:r w:rsidR="00215EEA" w:rsidRPr="00215EEA">
        <w:rPr>
          <w:rFonts w:asciiTheme="minorHAnsi" w:hAnsiTheme="minorHAnsi" w:cstheme="minorHAnsi"/>
        </w:rPr>
        <w:t> :</w:t>
      </w:r>
      <w:r w:rsidR="00942213" w:rsidRPr="00215EEA">
        <w:rPr>
          <w:rFonts w:asciiTheme="minorHAnsi" w:hAnsiTheme="minorHAnsi" w:cstheme="minorHAnsi"/>
        </w:rPr>
        <w:t xml:space="preserve"> </w:t>
      </w:r>
    </w:p>
    <w:p w14:paraId="4505BD32" w14:textId="77777777" w:rsidR="00BC5B8B" w:rsidRPr="00BC5B8B" w:rsidRDefault="00BC5B8B" w:rsidP="006D3D5E">
      <w:pPr>
        <w:pStyle w:val="Style1"/>
        <w:suppressAutoHyphens/>
        <w:jc w:val="both"/>
        <w:rPr>
          <w:rFonts w:asciiTheme="minorHAnsi" w:hAnsiTheme="minorHAnsi" w:cstheme="minorHAnsi"/>
        </w:rPr>
      </w:pPr>
    </w:p>
    <w:p w14:paraId="54EE1E35" w14:textId="3E216D6F" w:rsidR="0098727E" w:rsidRPr="00BC5B8B" w:rsidRDefault="00107E3E" w:rsidP="007A13F9">
      <w:pPr>
        <w:pStyle w:val="Style1"/>
        <w:suppressAutoHyphens/>
        <w:jc w:val="both"/>
        <w:rPr>
          <w:rFonts w:asciiTheme="minorHAnsi" w:hAnsiTheme="minorHAnsi" w:cstheme="minorHAnsi"/>
        </w:rPr>
      </w:pPr>
      <w:r w:rsidRPr="00BC5B8B">
        <w:rPr>
          <w:rFonts w:asciiTheme="minorHAnsi" w:hAnsiTheme="minorHAnsi" w:cstheme="minorHAnsi"/>
          <w:b/>
        </w:rPr>
        <w:t xml:space="preserve">1 </w:t>
      </w:r>
      <w:r w:rsidR="00961177" w:rsidRPr="00BC5B8B">
        <w:rPr>
          <w:rFonts w:asciiTheme="minorHAnsi" w:hAnsiTheme="minorHAnsi" w:cstheme="minorHAnsi"/>
          <w:b/>
        </w:rPr>
        <w:t>partie</w:t>
      </w:r>
      <w:r w:rsidR="00BC5B8B" w:rsidRPr="00BC5B8B">
        <w:rPr>
          <w:rFonts w:asciiTheme="minorHAnsi" w:hAnsiTheme="minorHAnsi" w:cstheme="minorHAnsi"/>
          <w:b/>
        </w:rPr>
        <w:t xml:space="preserve"> en</w:t>
      </w:r>
      <w:r w:rsidRPr="00BC5B8B">
        <w:rPr>
          <w:rFonts w:asciiTheme="minorHAnsi" w:hAnsiTheme="minorHAnsi" w:cstheme="minorHAnsi"/>
          <w:b/>
        </w:rPr>
        <w:t xml:space="preserve"> </w:t>
      </w:r>
      <w:r w:rsidR="00533E10" w:rsidRPr="00BC5B8B">
        <w:rPr>
          <w:rFonts w:asciiTheme="minorHAnsi" w:hAnsiTheme="minorHAnsi" w:cstheme="minorHAnsi"/>
          <w:b/>
        </w:rPr>
        <w:t>« auto-évaluation »</w:t>
      </w:r>
      <w:r w:rsidR="00533E10" w:rsidRPr="00BC5B8B">
        <w:rPr>
          <w:rFonts w:asciiTheme="minorHAnsi" w:hAnsiTheme="minorHAnsi" w:cstheme="minorHAnsi"/>
        </w:rPr>
        <w:t xml:space="preserve"> </w:t>
      </w:r>
      <w:r w:rsidRPr="00BC5B8B">
        <w:rPr>
          <w:rFonts w:asciiTheme="minorHAnsi" w:hAnsiTheme="minorHAnsi" w:cstheme="minorHAnsi"/>
        </w:rPr>
        <w:t xml:space="preserve">concernant </w:t>
      </w:r>
      <w:r w:rsidR="00BC5B8B" w:rsidRPr="00BC5B8B">
        <w:rPr>
          <w:rFonts w:asciiTheme="minorHAnsi" w:hAnsiTheme="minorHAnsi" w:cstheme="minorHAnsi"/>
        </w:rPr>
        <w:t xml:space="preserve">les </w:t>
      </w:r>
      <w:r w:rsidR="00BC5B8B">
        <w:rPr>
          <w:rFonts w:asciiTheme="minorHAnsi" w:hAnsiTheme="minorHAnsi" w:cstheme="minorHAnsi"/>
        </w:rPr>
        <w:t>onglets</w:t>
      </w:r>
      <w:r w:rsidR="00BC5B8B" w:rsidRPr="00BC5B8B">
        <w:rPr>
          <w:rFonts w:asciiTheme="minorHAnsi" w:hAnsiTheme="minorHAnsi" w:cstheme="minorHAnsi"/>
        </w:rPr>
        <w:t xml:space="preserve"> « Pilote et management » et « Coopération et sous-traitance » </w:t>
      </w:r>
      <w:r w:rsidR="00BC5B8B">
        <w:rPr>
          <w:rFonts w:asciiTheme="minorHAnsi" w:hAnsiTheme="minorHAnsi" w:cstheme="minorHAnsi"/>
        </w:rPr>
        <w:t>dans la grille</w:t>
      </w:r>
      <w:r w:rsidR="00BC5B8B" w:rsidRPr="00BC5B8B">
        <w:rPr>
          <w:rFonts w:asciiTheme="minorHAnsi" w:hAnsiTheme="minorHAnsi" w:cstheme="minorHAnsi"/>
        </w:rPr>
        <w:t xml:space="preserve">: </w:t>
      </w:r>
      <w:r w:rsidRPr="00BC5B8B">
        <w:rPr>
          <w:rFonts w:asciiTheme="minorHAnsi" w:hAnsiTheme="minorHAnsi" w:cstheme="minorHAnsi"/>
        </w:rPr>
        <w:t xml:space="preserve">A réaliser en </w:t>
      </w:r>
      <w:r w:rsidR="0098727E" w:rsidRPr="00BC5B8B">
        <w:rPr>
          <w:rFonts w:asciiTheme="minorHAnsi" w:hAnsiTheme="minorHAnsi" w:cstheme="minorHAnsi"/>
        </w:rPr>
        <w:t>auto-évaluation</w:t>
      </w:r>
      <w:r w:rsidRPr="00BC5B8B">
        <w:rPr>
          <w:rFonts w:asciiTheme="minorHAnsi" w:hAnsiTheme="minorHAnsi" w:cstheme="minorHAnsi"/>
        </w:rPr>
        <w:t xml:space="preserve"> par la structure (en amont de la journée d’audit)</w:t>
      </w:r>
      <w:r w:rsidR="00BC5B8B" w:rsidRPr="00BC5B8B">
        <w:rPr>
          <w:rFonts w:asciiTheme="minorHAnsi" w:hAnsiTheme="minorHAnsi" w:cstheme="minorHAnsi"/>
        </w:rPr>
        <w:t xml:space="preserve">. </w:t>
      </w:r>
    </w:p>
    <w:p w14:paraId="516D0D35" w14:textId="77777777" w:rsidR="00BC5B8B" w:rsidRPr="00BC5B8B" w:rsidRDefault="00BC5B8B" w:rsidP="007A13F9">
      <w:pPr>
        <w:pStyle w:val="Style1"/>
        <w:suppressAutoHyphens/>
        <w:jc w:val="both"/>
        <w:rPr>
          <w:rFonts w:asciiTheme="minorHAnsi" w:hAnsiTheme="minorHAnsi" w:cstheme="minorHAnsi"/>
        </w:rPr>
      </w:pPr>
    </w:p>
    <w:p w14:paraId="3830E864" w14:textId="2607D905" w:rsidR="00590116" w:rsidRPr="00BC5B8B" w:rsidRDefault="00533E10" w:rsidP="00590116">
      <w:pPr>
        <w:pStyle w:val="Style1"/>
        <w:suppressAutoHyphens/>
        <w:jc w:val="both"/>
        <w:rPr>
          <w:rFonts w:asciiTheme="minorHAnsi" w:hAnsiTheme="minorHAnsi" w:cstheme="minorHAnsi"/>
        </w:rPr>
      </w:pPr>
      <w:r w:rsidRPr="00BC5B8B">
        <w:rPr>
          <w:rFonts w:asciiTheme="minorHAnsi" w:hAnsiTheme="minorHAnsi" w:cstheme="minorHAnsi"/>
          <w:b/>
        </w:rPr>
        <w:t xml:space="preserve">1 </w:t>
      </w:r>
      <w:r w:rsidR="00BC5B8B" w:rsidRPr="00BC5B8B">
        <w:rPr>
          <w:rFonts w:asciiTheme="minorHAnsi" w:hAnsiTheme="minorHAnsi" w:cstheme="minorHAnsi"/>
          <w:b/>
        </w:rPr>
        <w:t>partie en</w:t>
      </w:r>
      <w:r w:rsidR="0098727E" w:rsidRPr="00BC5B8B">
        <w:rPr>
          <w:rFonts w:asciiTheme="minorHAnsi" w:hAnsiTheme="minorHAnsi" w:cstheme="minorHAnsi"/>
          <w:b/>
        </w:rPr>
        <w:t xml:space="preserve"> </w:t>
      </w:r>
      <w:r w:rsidRPr="00BC5B8B">
        <w:rPr>
          <w:rFonts w:asciiTheme="minorHAnsi" w:hAnsiTheme="minorHAnsi" w:cstheme="minorHAnsi"/>
          <w:b/>
        </w:rPr>
        <w:t>« </w:t>
      </w:r>
      <w:r w:rsidR="00DD1127" w:rsidRPr="00BC5B8B">
        <w:rPr>
          <w:rFonts w:asciiTheme="minorHAnsi" w:hAnsiTheme="minorHAnsi" w:cstheme="minorHAnsi"/>
          <w:b/>
        </w:rPr>
        <w:t>Audit croisé »</w:t>
      </w:r>
      <w:r w:rsidR="00DD1127" w:rsidRPr="00BC5B8B">
        <w:rPr>
          <w:rFonts w:asciiTheme="minorHAnsi" w:hAnsiTheme="minorHAnsi" w:cstheme="minorHAnsi"/>
        </w:rPr>
        <w:t xml:space="preserve"> réalisée </w:t>
      </w:r>
      <w:r w:rsidR="00BC5B8B" w:rsidRPr="00BC5B8B">
        <w:rPr>
          <w:rFonts w:asciiTheme="minorHAnsi" w:hAnsiTheme="minorHAnsi" w:cstheme="minorHAnsi"/>
        </w:rPr>
        <w:t>en présence des auditeurs externes. Elle co</w:t>
      </w:r>
      <w:r w:rsidR="00BC5B8B">
        <w:rPr>
          <w:rFonts w:asciiTheme="minorHAnsi" w:hAnsiTheme="minorHAnsi" w:cstheme="minorHAnsi"/>
        </w:rPr>
        <w:t xml:space="preserve">ncerne l’onglet </w:t>
      </w:r>
      <w:r w:rsidR="00BC5B8B" w:rsidRPr="00BC5B8B">
        <w:rPr>
          <w:rFonts w:asciiTheme="minorHAnsi" w:hAnsiTheme="minorHAnsi" w:cstheme="minorHAnsi"/>
        </w:rPr>
        <w:t>« Processus »</w:t>
      </w:r>
      <w:r w:rsidR="00BC5B8B">
        <w:rPr>
          <w:rFonts w:asciiTheme="minorHAnsi" w:hAnsiTheme="minorHAnsi" w:cstheme="minorHAnsi"/>
        </w:rPr>
        <w:t xml:space="preserve"> dans la grille</w:t>
      </w:r>
      <w:r w:rsidR="00BC5B8B" w:rsidRPr="00BC5B8B">
        <w:rPr>
          <w:rFonts w:asciiTheme="minorHAnsi" w:hAnsiTheme="minorHAnsi" w:cstheme="minorHAnsi"/>
        </w:rPr>
        <w:t>.</w:t>
      </w:r>
    </w:p>
    <w:p w14:paraId="58F95CE9" w14:textId="77777777" w:rsidR="00E62C9D" w:rsidRPr="0062441A" w:rsidRDefault="00E62C9D" w:rsidP="00E62C9D">
      <w:pPr>
        <w:pStyle w:val="Style1"/>
        <w:suppressAutoHyphens/>
        <w:jc w:val="both"/>
        <w:rPr>
          <w:rFonts w:asciiTheme="minorHAnsi" w:hAnsiTheme="minorHAnsi" w:cstheme="minorHAnsi"/>
          <w:color w:val="FF0000"/>
        </w:rPr>
      </w:pPr>
    </w:p>
    <w:p w14:paraId="77F48498" w14:textId="77777777" w:rsidR="00C844A0" w:rsidRPr="00022885" w:rsidRDefault="00C844A0" w:rsidP="007A13F9">
      <w:pPr>
        <w:pStyle w:val="Titre2"/>
        <w:spacing w:before="0"/>
      </w:pPr>
      <w:r w:rsidRPr="00022885">
        <w:t xml:space="preserve">Accueil des auditeurs </w:t>
      </w:r>
    </w:p>
    <w:p w14:paraId="7A8FA7DD" w14:textId="729FE07B" w:rsidR="00C844A0" w:rsidRPr="00C45979" w:rsidRDefault="00C844A0" w:rsidP="007A13F9">
      <w:pPr>
        <w:jc w:val="both"/>
        <w:rPr>
          <w:rFonts w:cstheme="minorHAnsi"/>
          <w:strike/>
        </w:rPr>
      </w:pPr>
      <w:r w:rsidRPr="00C45979">
        <w:rPr>
          <w:rFonts w:cstheme="minorHAnsi"/>
        </w:rPr>
        <w:t xml:space="preserve">Dans la mesure du possible, il est demandé à un représentant de la </w:t>
      </w:r>
      <w:r w:rsidRPr="00CA796F">
        <w:rPr>
          <w:rFonts w:cstheme="minorHAnsi"/>
        </w:rPr>
        <w:t xml:space="preserve">structure </w:t>
      </w:r>
      <w:r w:rsidR="00CA796F">
        <w:rPr>
          <w:rFonts w:cstheme="minorHAnsi"/>
        </w:rPr>
        <w:t>(idéalement le référent</w:t>
      </w:r>
      <w:r w:rsidR="001878C5" w:rsidRPr="00CA796F">
        <w:rPr>
          <w:rFonts w:cstheme="minorHAnsi"/>
        </w:rPr>
        <w:t>)</w:t>
      </w:r>
      <w:r w:rsidR="001878C5">
        <w:rPr>
          <w:rFonts w:cstheme="minorHAnsi"/>
        </w:rPr>
        <w:t xml:space="preserve"> </w:t>
      </w:r>
      <w:r w:rsidRPr="00C45979">
        <w:rPr>
          <w:rFonts w:cstheme="minorHAnsi"/>
        </w:rPr>
        <w:t>d’</w:t>
      </w:r>
      <w:r w:rsidR="00107E3E">
        <w:rPr>
          <w:rFonts w:cstheme="minorHAnsi"/>
        </w:rPr>
        <w:t>accueillir</w:t>
      </w:r>
      <w:r w:rsidRPr="00C45979">
        <w:rPr>
          <w:rFonts w:cstheme="minorHAnsi"/>
        </w:rPr>
        <w:t xml:space="preserve"> les auditeurs </w:t>
      </w:r>
      <w:r w:rsidR="00107E3E">
        <w:rPr>
          <w:rFonts w:cstheme="minorHAnsi"/>
        </w:rPr>
        <w:t>le jour de l’</w:t>
      </w:r>
      <w:r w:rsidRPr="00C45979">
        <w:rPr>
          <w:rFonts w:cstheme="minorHAnsi"/>
        </w:rPr>
        <w:t>audit.</w:t>
      </w:r>
    </w:p>
    <w:p w14:paraId="7427C8BC" w14:textId="77777777" w:rsidR="00C844A0" w:rsidRPr="00C45979" w:rsidRDefault="00C844A0" w:rsidP="007A13F9">
      <w:pPr>
        <w:jc w:val="both"/>
        <w:rPr>
          <w:rFonts w:cstheme="minorHAnsi"/>
        </w:rPr>
      </w:pPr>
    </w:p>
    <w:p w14:paraId="354CD373" w14:textId="77777777" w:rsidR="00C844A0" w:rsidRPr="00022885" w:rsidRDefault="00C844A0" w:rsidP="007A13F9">
      <w:pPr>
        <w:pStyle w:val="Titre2"/>
        <w:spacing w:before="0"/>
      </w:pPr>
      <w:r w:rsidRPr="00022885">
        <w:t>Traitement des résultats de l’audit</w:t>
      </w:r>
    </w:p>
    <w:p w14:paraId="5F58C60E" w14:textId="77777777" w:rsidR="003E282F" w:rsidRDefault="00C844A0" w:rsidP="007A13F9">
      <w:pPr>
        <w:pStyle w:val="Corpsdetexte2"/>
        <w:spacing w:before="0"/>
        <w:rPr>
          <w:rFonts w:asciiTheme="minorHAnsi" w:hAnsiTheme="minorHAnsi" w:cstheme="minorHAnsi"/>
          <w:sz w:val="22"/>
        </w:rPr>
      </w:pPr>
      <w:r w:rsidRPr="00C45979">
        <w:rPr>
          <w:rFonts w:asciiTheme="minorHAnsi" w:hAnsiTheme="minorHAnsi" w:cstheme="minorHAnsi"/>
          <w:sz w:val="22"/>
        </w:rPr>
        <w:t xml:space="preserve">Les </w:t>
      </w:r>
      <w:r w:rsidR="003E282F">
        <w:rPr>
          <w:rFonts w:asciiTheme="minorHAnsi" w:hAnsiTheme="minorHAnsi" w:cstheme="minorHAnsi"/>
          <w:sz w:val="22"/>
        </w:rPr>
        <w:t xml:space="preserve">rapports sont transmis </w:t>
      </w:r>
      <w:r w:rsidR="00D5682A">
        <w:rPr>
          <w:rFonts w:asciiTheme="minorHAnsi" w:hAnsiTheme="minorHAnsi" w:cstheme="minorHAnsi"/>
          <w:sz w:val="22"/>
        </w:rPr>
        <w:t>à</w:t>
      </w:r>
      <w:r w:rsidR="002F7365">
        <w:rPr>
          <w:rFonts w:asciiTheme="minorHAnsi" w:hAnsiTheme="minorHAnsi" w:cstheme="minorHAnsi"/>
          <w:sz w:val="22"/>
        </w:rPr>
        <w:t xml:space="preserve"> Qual’Va et </w:t>
      </w:r>
      <w:r w:rsidR="001878C5">
        <w:rPr>
          <w:rFonts w:asciiTheme="minorHAnsi" w:hAnsiTheme="minorHAnsi" w:cstheme="minorHAnsi"/>
          <w:sz w:val="22"/>
        </w:rPr>
        <w:t>à l’OMéDIT</w:t>
      </w:r>
      <w:r w:rsidR="002F7365">
        <w:rPr>
          <w:rFonts w:asciiTheme="minorHAnsi" w:hAnsiTheme="minorHAnsi" w:cstheme="minorHAnsi"/>
          <w:sz w:val="22"/>
        </w:rPr>
        <w:t xml:space="preserve">. </w:t>
      </w:r>
    </w:p>
    <w:p w14:paraId="6BB2FAC6" w14:textId="3262664B" w:rsidR="00D5682A" w:rsidRDefault="003E282F" w:rsidP="007A13F9">
      <w:pPr>
        <w:pStyle w:val="Corpsdetexte2"/>
        <w:spacing w:before="0"/>
        <w:rPr>
          <w:rFonts w:asciiTheme="minorHAnsi" w:hAnsiTheme="minorHAnsi" w:cstheme="minorHAnsi"/>
          <w:sz w:val="22"/>
        </w:rPr>
      </w:pPr>
      <w:r w:rsidRPr="001554D1">
        <w:rPr>
          <w:rFonts w:asciiTheme="minorHAnsi" w:hAnsiTheme="minorHAnsi" w:cstheme="minorHAnsi"/>
          <w:sz w:val="22"/>
        </w:rPr>
        <w:t xml:space="preserve">Les </w:t>
      </w:r>
      <w:r w:rsidR="00C844A0" w:rsidRPr="001554D1">
        <w:rPr>
          <w:rFonts w:asciiTheme="minorHAnsi" w:hAnsiTheme="minorHAnsi" w:cstheme="minorHAnsi"/>
          <w:sz w:val="22"/>
        </w:rPr>
        <w:t xml:space="preserve">résultats sont </w:t>
      </w:r>
      <w:r w:rsidR="00D5682A" w:rsidRPr="001554D1">
        <w:rPr>
          <w:rFonts w:asciiTheme="minorHAnsi" w:hAnsiTheme="minorHAnsi" w:cstheme="minorHAnsi"/>
          <w:sz w:val="22"/>
        </w:rPr>
        <w:t>analys</w:t>
      </w:r>
      <w:r w:rsidR="001878C5" w:rsidRPr="001554D1">
        <w:rPr>
          <w:rFonts w:asciiTheme="minorHAnsi" w:hAnsiTheme="minorHAnsi" w:cstheme="minorHAnsi"/>
          <w:sz w:val="22"/>
        </w:rPr>
        <w:t>és, anonymisés et agrégés par Q</w:t>
      </w:r>
      <w:r w:rsidR="006C29B8" w:rsidRPr="001554D1">
        <w:rPr>
          <w:rFonts w:asciiTheme="minorHAnsi" w:hAnsiTheme="minorHAnsi" w:cstheme="minorHAnsi"/>
          <w:sz w:val="22"/>
        </w:rPr>
        <w:t>u</w:t>
      </w:r>
      <w:r w:rsidR="001878C5" w:rsidRPr="001554D1">
        <w:rPr>
          <w:rFonts w:asciiTheme="minorHAnsi" w:hAnsiTheme="minorHAnsi" w:cstheme="minorHAnsi"/>
          <w:sz w:val="22"/>
        </w:rPr>
        <w:t>al’v</w:t>
      </w:r>
      <w:r w:rsidR="00D5682A" w:rsidRPr="001554D1">
        <w:rPr>
          <w:rFonts w:asciiTheme="minorHAnsi" w:hAnsiTheme="minorHAnsi" w:cstheme="minorHAnsi"/>
          <w:sz w:val="22"/>
        </w:rPr>
        <w:t>a</w:t>
      </w:r>
      <w:r w:rsidR="00D5682A">
        <w:rPr>
          <w:rFonts w:asciiTheme="minorHAnsi" w:hAnsiTheme="minorHAnsi" w:cstheme="minorHAnsi"/>
          <w:sz w:val="22"/>
        </w:rPr>
        <w:t xml:space="preserve"> et </w:t>
      </w:r>
      <w:r w:rsidR="001878C5">
        <w:rPr>
          <w:rFonts w:asciiTheme="minorHAnsi" w:hAnsiTheme="minorHAnsi" w:cstheme="minorHAnsi"/>
          <w:sz w:val="22"/>
        </w:rPr>
        <w:t>l’OMéDIT</w:t>
      </w:r>
      <w:r w:rsidR="00D5682A">
        <w:rPr>
          <w:rFonts w:asciiTheme="minorHAnsi" w:hAnsiTheme="minorHAnsi" w:cstheme="minorHAnsi"/>
          <w:sz w:val="22"/>
        </w:rPr>
        <w:t xml:space="preserve"> pour la préparation d’une synthèse régionale quantitative et qualitative. </w:t>
      </w:r>
    </w:p>
    <w:p w14:paraId="17974272" w14:textId="220C40DE" w:rsidR="00594555" w:rsidRPr="00942213" w:rsidRDefault="00E1768C" w:rsidP="00942213">
      <w:pPr>
        <w:pStyle w:val="Corpsdetexte2"/>
        <w:spacing w:before="0"/>
        <w:rPr>
          <w:rFonts w:asciiTheme="minorHAnsi" w:hAnsiTheme="minorHAnsi" w:cstheme="minorHAnsi"/>
          <w:sz w:val="22"/>
        </w:rPr>
      </w:pPr>
      <w:r>
        <w:rPr>
          <w:rFonts w:asciiTheme="minorHAnsi" w:hAnsiTheme="minorHAnsi" w:cstheme="minorHAnsi"/>
          <w:sz w:val="22"/>
        </w:rPr>
        <w:t>D</w:t>
      </w:r>
      <w:r w:rsidRPr="00C45979">
        <w:rPr>
          <w:rFonts w:asciiTheme="minorHAnsi" w:hAnsiTheme="minorHAnsi" w:cstheme="minorHAnsi"/>
          <w:sz w:val="22"/>
        </w:rPr>
        <w:t>es indicateurs chiffrés</w:t>
      </w:r>
      <w:r>
        <w:rPr>
          <w:rFonts w:asciiTheme="minorHAnsi" w:hAnsiTheme="minorHAnsi" w:cstheme="minorHAnsi"/>
          <w:sz w:val="22"/>
        </w:rPr>
        <w:t xml:space="preserve"> pourront être générés</w:t>
      </w:r>
      <w:r w:rsidRPr="00C45979">
        <w:rPr>
          <w:rFonts w:asciiTheme="minorHAnsi" w:hAnsiTheme="minorHAnsi" w:cstheme="minorHAnsi"/>
          <w:sz w:val="22"/>
        </w:rPr>
        <w:t xml:space="preserve">, à l’échelle de la région </w:t>
      </w:r>
      <w:r>
        <w:rPr>
          <w:rFonts w:asciiTheme="minorHAnsi" w:hAnsiTheme="minorHAnsi" w:cstheme="minorHAnsi"/>
          <w:sz w:val="22"/>
        </w:rPr>
        <w:t>Normandie</w:t>
      </w:r>
      <w:r w:rsidRPr="00C45979">
        <w:rPr>
          <w:rFonts w:asciiTheme="minorHAnsi" w:hAnsiTheme="minorHAnsi" w:cstheme="minorHAnsi"/>
          <w:sz w:val="22"/>
        </w:rPr>
        <w:t>.</w:t>
      </w:r>
      <w:r w:rsidR="00594555">
        <w:br w:type="page"/>
      </w:r>
    </w:p>
    <w:p w14:paraId="2196BE0E" w14:textId="5CD2A1D5" w:rsidR="00C844A0" w:rsidRPr="00C45979" w:rsidRDefault="00C844A0" w:rsidP="007A13F9">
      <w:pPr>
        <w:pStyle w:val="Titre1"/>
        <w:spacing w:before="0"/>
      </w:pPr>
      <w:r w:rsidRPr="00C45979">
        <w:lastRenderedPageBreak/>
        <w:t>Conduite du projet</w:t>
      </w:r>
    </w:p>
    <w:p w14:paraId="2F05F362" w14:textId="6E2AD58C" w:rsidR="00C844A0" w:rsidRDefault="00C844A0" w:rsidP="007A13F9">
      <w:pPr>
        <w:rPr>
          <w:rFonts w:cstheme="minorHAnsi"/>
        </w:rPr>
      </w:pPr>
    </w:p>
    <w:p w14:paraId="7C4F407C" w14:textId="2B458A4F" w:rsidR="00CA454B" w:rsidRDefault="00CA454B" w:rsidP="007A13F9">
      <w:pPr>
        <w:rPr>
          <w:rFonts w:cstheme="minorHAnsi"/>
        </w:rPr>
      </w:pPr>
    </w:p>
    <w:tbl>
      <w:tblPr>
        <w:tblW w:w="76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254"/>
        <w:gridCol w:w="1559"/>
        <w:gridCol w:w="1843"/>
      </w:tblGrid>
      <w:tr w:rsidR="00CA454B" w:rsidRPr="0062441A" w14:paraId="0F8773D9" w14:textId="77777777" w:rsidTr="00DC2B63">
        <w:trPr>
          <w:trHeight w:val="518"/>
          <w:jc w:val="center"/>
        </w:trPr>
        <w:tc>
          <w:tcPr>
            <w:tcW w:w="4254" w:type="dxa"/>
            <w:vAlign w:val="center"/>
          </w:tcPr>
          <w:p w14:paraId="36B7FE82" w14:textId="77777777" w:rsidR="00CA454B" w:rsidRPr="00075D68" w:rsidRDefault="00CA454B" w:rsidP="00DC2B63">
            <w:pPr>
              <w:snapToGrid w:val="0"/>
              <w:jc w:val="center"/>
              <w:rPr>
                <w:rFonts w:cstheme="minorHAnsi"/>
                <w:b/>
                <w:smallCaps/>
                <w:sz w:val="20"/>
                <w:szCs w:val="20"/>
              </w:rPr>
            </w:pPr>
            <w:r w:rsidRPr="00075D68">
              <w:rPr>
                <w:rFonts w:cstheme="minorHAnsi"/>
                <w:b/>
                <w:smallCaps/>
                <w:sz w:val="20"/>
                <w:szCs w:val="20"/>
              </w:rPr>
              <w:t>Action</w:t>
            </w:r>
          </w:p>
        </w:tc>
        <w:tc>
          <w:tcPr>
            <w:tcW w:w="1559" w:type="dxa"/>
            <w:vAlign w:val="center"/>
          </w:tcPr>
          <w:p w14:paraId="4BAB9479" w14:textId="77777777" w:rsidR="00CA454B" w:rsidRPr="00075D68" w:rsidRDefault="00CA454B" w:rsidP="00DC2B63">
            <w:pPr>
              <w:snapToGrid w:val="0"/>
              <w:jc w:val="center"/>
              <w:rPr>
                <w:rFonts w:cstheme="minorHAnsi"/>
                <w:i/>
                <w:smallCaps/>
                <w:sz w:val="20"/>
                <w:szCs w:val="20"/>
              </w:rPr>
            </w:pPr>
            <w:r w:rsidRPr="00075D68">
              <w:rPr>
                <w:rFonts w:cstheme="minorHAnsi"/>
                <w:b/>
                <w:smallCaps/>
                <w:sz w:val="20"/>
                <w:szCs w:val="20"/>
              </w:rPr>
              <w:t>Qui</w:t>
            </w:r>
          </w:p>
        </w:tc>
        <w:tc>
          <w:tcPr>
            <w:tcW w:w="1843" w:type="dxa"/>
            <w:vAlign w:val="center"/>
          </w:tcPr>
          <w:p w14:paraId="106BB83B" w14:textId="77777777" w:rsidR="00CA454B" w:rsidRPr="00075D68" w:rsidRDefault="00CA454B" w:rsidP="00DC2B63">
            <w:pPr>
              <w:snapToGrid w:val="0"/>
              <w:jc w:val="center"/>
              <w:rPr>
                <w:rFonts w:cstheme="minorHAnsi"/>
                <w:b/>
                <w:smallCaps/>
                <w:sz w:val="20"/>
                <w:szCs w:val="20"/>
              </w:rPr>
            </w:pPr>
            <w:r w:rsidRPr="00075D68">
              <w:rPr>
                <w:rFonts w:cstheme="minorHAnsi"/>
                <w:b/>
                <w:smallCaps/>
                <w:sz w:val="20"/>
                <w:szCs w:val="20"/>
              </w:rPr>
              <w:t>Echéance</w:t>
            </w:r>
          </w:p>
        </w:tc>
      </w:tr>
      <w:tr w:rsidR="00CA454B" w:rsidRPr="0062441A" w14:paraId="4A45EF50" w14:textId="77777777" w:rsidTr="00DC2B63">
        <w:trPr>
          <w:jc w:val="center"/>
        </w:trPr>
        <w:tc>
          <w:tcPr>
            <w:tcW w:w="4254" w:type="dxa"/>
            <w:vAlign w:val="center"/>
          </w:tcPr>
          <w:p w14:paraId="5A73F916" w14:textId="77777777" w:rsidR="00CA454B" w:rsidRPr="00075D68" w:rsidRDefault="00CA454B" w:rsidP="00DC2B63">
            <w:pPr>
              <w:pStyle w:val="Liste"/>
              <w:snapToGrid w:val="0"/>
              <w:spacing w:after="0"/>
              <w:rPr>
                <w:rFonts w:asciiTheme="minorHAnsi" w:hAnsiTheme="minorHAnsi" w:cstheme="minorHAnsi"/>
              </w:rPr>
            </w:pPr>
            <w:r w:rsidRPr="00075D68">
              <w:rPr>
                <w:rFonts w:asciiTheme="minorHAnsi" w:hAnsiTheme="minorHAnsi" w:cstheme="minorHAnsi"/>
              </w:rPr>
              <w:t>Révision des outils (grille d’audit)</w:t>
            </w:r>
          </w:p>
        </w:tc>
        <w:tc>
          <w:tcPr>
            <w:tcW w:w="1559" w:type="dxa"/>
            <w:vAlign w:val="center"/>
          </w:tcPr>
          <w:p w14:paraId="2E27B61B" w14:textId="77777777" w:rsidR="00CA454B" w:rsidRPr="00075D68" w:rsidRDefault="00CA454B" w:rsidP="00DC2B63">
            <w:pPr>
              <w:snapToGrid w:val="0"/>
              <w:jc w:val="center"/>
              <w:rPr>
                <w:rFonts w:cstheme="minorHAnsi"/>
                <w:sz w:val="20"/>
                <w:szCs w:val="20"/>
              </w:rPr>
            </w:pPr>
            <w:r w:rsidRPr="00075D68">
              <w:rPr>
                <w:rFonts w:cstheme="minorHAnsi"/>
                <w:sz w:val="20"/>
                <w:szCs w:val="20"/>
              </w:rPr>
              <w:t>Groupe de travail</w:t>
            </w:r>
          </w:p>
        </w:tc>
        <w:tc>
          <w:tcPr>
            <w:tcW w:w="1843" w:type="dxa"/>
          </w:tcPr>
          <w:p w14:paraId="4481FFFA" w14:textId="77777777" w:rsidR="00CA454B" w:rsidRPr="00075D68" w:rsidRDefault="00CA454B" w:rsidP="00DC2B63">
            <w:pPr>
              <w:pStyle w:val="Titredetableau"/>
              <w:suppressLineNumbers w:val="0"/>
              <w:snapToGrid w:val="0"/>
              <w:rPr>
                <w:rFonts w:asciiTheme="minorHAnsi" w:hAnsiTheme="minorHAnsi" w:cstheme="minorHAnsi"/>
                <w:b w:val="0"/>
              </w:rPr>
            </w:pPr>
            <w:r w:rsidRPr="00075D68">
              <w:rPr>
                <w:rFonts w:asciiTheme="minorHAnsi" w:hAnsiTheme="minorHAnsi" w:cstheme="minorHAnsi"/>
                <w:b w:val="0"/>
              </w:rPr>
              <w:t>Janvier 2021</w:t>
            </w:r>
          </w:p>
        </w:tc>
      </w:tr>
      <w:tr w:rsidR="00CA454B" w:rsidRPr="0062441A" w14:paraId="09AB4F25" w14:textId="77777777" w:rsidTr="00DC2B63">
        <w:trPr>
          <w:jc w:val="center"/>
        </w:trPr>
        <w:tc>
          <w:tcPr>
            <w:tcW w:w="4254" w:type="dxa"/>
            <w:vAlign w:val="center"/>
          </w:tcPr>
          <w:p w14:paraId="77FAB390" w14:textId="77777777" w:rsidR="00CA454B" w:rsidRPr="00075D68" w:rsidRDefault="00CA454B" w:rsidP="00DC2B63">
            <w:pPr>
              <w:pStyle w:val="Liste"/>
              <w:snapToGrid w:val="0"/>
              <w:spacing w:after="0"/>
              <w:rPr>
                <w:rFonts w:asciiTheme="minorHAnsi" w:hAnsiTheme="minorHAnsi" w:cstheme="minorHAnsi"/>
              </w:rPr>
            </w:pPr>
            <w:r w:rsidRPr="00075D68">
              <w:rPr>
                <w:rFonts w:asciiTheme="minorHAnsi" w:hAnsiTheme="minorHAnsi" w:cstheme="minorHAnsi"/>
              </w:rPr>
              <w:t>Révision des outils annexes</w:t>
            </w:r>
          </w:p>
        </w:tc>
        <w:tc>
          <w:tcPr>
            <w:tcW w:w="1559" w:type="dxa"/>
            <w:vAlign w:val="center"/>
          </w:tcPr>
          <w:p w14:paraId="67C7A3E8" w14:textId="77777777" w:rsidR="00CA454B" w:rsidRPr="00075D68" w:rsidRDefault="00CA454B" w:rsidP="00DC2B63">
            <w:pPr>
              <w:snapToGrid w:val="0"/>
              <w:jc w:val="center"/>
              <w:rPr>
                <w:rFonts w:cstheme="minorHAnsi"/>
                <w:sz w:val="20"/>
                <w:szCs w:val="20"/>
              </w:rPr>
            </w:pPr>
            <w:r w:rsidRPr="00075D68">
              <w:rPr>
                <w:rFonts w:cstheme="minorHAnsi"/>
                <w:sz w:val="20"/>
                <w:szCs w:val="20"/>
              </w:rPr>
              <w:t>Réseau Qual’Va et OMéDIT</w:t>
            </w:r>
          </w:p>
        </w:tc>
        <w:tc>
          <w:tcPr>
            <w:tcW w:w="1843" w:type="dxa"/>
          </w:tcPr>
          <w:p w14:paraId="70E7DA36" w14:textId="77777777" w:rsidR="00CA454B" w:rsidRPr="00075D68" w:rsidRDefault="00CA454B" w:rsidP="00DC2B63">
            <w:pPr>
              <w:pStyle w:val="Titredetableau"/>
              <w:suppressLineNumbers w:val="0"/>
              <w:snapToGrid w:val="0"/>
              <w:rPr>
                <w:rFonts w:asciiTheme="minorHAnsi" w:hAnsiTheme="minorHAnsi" w:cstheme="minorHAnsi"/>
                <w:b w:val="0"/>
              </w:rPr>
            </w:pPr>
            <w:r w:rsidRPr="00075D68">
              <w:rPr>
                <w:rFonts w:asciiTheme="minorHAnsi" w:hAnsiTheme="minorHAnsi" w:cstheme="minorHAnsi"/>
                <w:b w:val="0"/>
              </w:rPr>
              <w:t>Janvier 2021</w:t>
            </w:r>
          </w:p>
        </w:tc>
      </w:tr>
      <w:tr w:rsidR="00CA454B" w:rsidRPr="0062441A" w14:paraId="20536CC0" w14:textId="77777777" w:rsidTr="00DC2B63">
        <w:trPr>
          <w:jc w:val="center"/>
        </w:trPr>
        <w:tc>
          <w:tcPr>
            <w:tcW w:w="4254" w:type="dxa"/>
            <w:vAlign w:val="center"/>
          </w:tcPr>
          <w:p w14:paraId="0C07E5EF" w14:textId="77777777" w:rsidR="00CA454B" w:rsidRPr="00075D68" w:rsidRDefault="00CA454B" w:rsidP="00DC2B63">
            <w:pPr>
              <w:pStyle w:val="Liste"/>
              <w:snapToGrid w:val="0"/>
              <w:spacing w:after="0"/>
              <w:rPr>
                <w:rFonts w:asciiTheme="minorHAnsi" w:hAnsiTheme="minorHAnsi" w:cstheme="minorHAnsi"/>
              </w:rPr>
            </w:pPr>
            <w:r w:rsidRPr="00075D68">
              <w:rPr>
                <w:rFonts w:asciiTheme="minorHAnsi" w:hAnsiTheme="minorHAnsi" w:cstheme="minorHAnsi"/>
              </w:rPr>
              <w:t xml:space="preserve">Tests des outils </w:t>
            </w:r>
          </w:p>
        </w:tc>
        <w:tc>
          <w:tcPr>
            <w:tcW w:w="1559" w:type="dxa"/>
            <w:vAlign w:val="center"/>
          </w:tcPr>
          <w:p w14:paraId="260CAABD" w14:textId="77777777" w:rsidR="00CA454B" w:rsidRPr="00075D68" w:rsidRDefault="00CA454B" w:rsidP="00DC2B63">
            <w:pPr>
              <w:snapToGrid w:val="0"/>
              <w:jc w:val="center"/>
              <w:rPr>
                <w:rFonts w:cstheme="minorHAnsi"/>
                <w:sz w:val="20"/>
                <w:szCs w:val="20"/>
              </w:rPr>
            </w:pPr>
            <w:r w:rsidRPr="00075D68">
              <w:rPr>
                <w:rFonts w:cstheme="minorHAnsi"/>
                <w:sz w:val="20"/>
                <w:szCs w:val="20"/>
              </w:rPr>
              <w:t>Groupe de travail </w:t>
            </w:r>
          </w:p>
        </w:tc>
        <w:tc>
          <w:tcPr>
            <w:tcW w:w="1843" w:type="dxa"/>
          </w:tcPr>
          <w:p w14:paraId="4EFECEE1" w14:textId="24A7C5E3" w:rsidR="00CA454B" w:rsidRPr="00075D68" w:rsidRDefault="00B641B9" w:rsidP="00DC2B63">
            <w:pPr>
              <w:pStyle w:val="Titredetableau"/>
              <w:suppressLineNumbers w:val="0"/>
              <w:snapToGrid w:val="0"/>
              <w:rPr>
                <w:rFonts w:asciiTheme="minorHAnsi" w:hAnsiTheme="minorHAnsi" w:cstheme="minorHAnsi"/>
                <w:b w:val="0"/>
              </w:rPr>
            </w:pPr>
            <w:r w:rsidRPr="00075D68">
              <w:rPr>
                <w:rFonts w:asciiTheme="minorHAnsi" w:hAnsiTheme="minorHAnsi" w:cstheme="minorHAnsi"/>
                <w:b w:val="0"/>
              </w:rPr>
              <w:t>Février</w:t>
            </w:r>
            <w:r w:rsidR="00215EEA">
              <w:rPr>
                <w:rFonts w:asciiTheme="minorHAnsi" w:hAnsiTheme="minorHAnsi" w:cstheme="minorHAnsi"/>
                <w:b w:val="0"/>
              </w:rPr>
              <w:t xml:space="preserve">-Mars </w:t>
            </w:r>
            <w:r w:rsidR="00CA454B" w:rsidRPr="00075D68">
              <w:rPr>
                <w:rFonts w:asciiTheme="minorHAnsi" w:hAnsiTheme="minorHAnsi" w:cstheme="minorHAnsi"/>
                <w:b w:val="0"/>
              </w:rPr>
              <w:t>2021</w:t>
            </w:r>
          </w:p>
        </w:tc>
      </w:tr>
      <w:tr w:rsidR="00CA454B" w:rsidRPr="0062441A" w14:paraId="78F276FC" w14:textId="77777777" w:rsidTr="00DC2B63">
        <w:trPr>
          <w:jc w:val="center"/>
        </w:trPr>
        <w:tc>
          <w:tcPr>
            <w:tcW w:w="4254" w:type="dxa"/>
            <w:vAlign w:val="center"/>
          </w:tcPr>
          <w:p w14:paraId="3B7FC184" w14:textId="77777777" w:rsidR="00CA454B" w:rsidRPr="00075D68" w:rsidRDefault="00CA454B" w:rsidP="00DC2B63">
            <w:pPr>
              <w:pStyle w:val="Liste"/>
              <w:snapToGrid w:val="0"/>
              <w:spacing w:after="0"/>
              <w:rPr>
                <w:rFonts w:asciiTheme="minorHAnsi" w:hAnsiTheme="minorHAnsi" w:cstheme="minorHAnsi"/>
              </w:rPr>
            </w:pPr>
            <w:r w:rsidRPr="00075D68">
              <w:rPr>
                <w:rFonts w:asciiTheme="minorHAnsi" w:hAnsiTheme="minorHAnsi" w:cstheme="minorHAnsi"/>
              </w:rPr>
              <w:t>Validation des outils</w:t>
            </w:r>
          </w:p>
        </w:tc>
        <w:tc>
          <w:tcPr>
            <w:tcW w:w="1559" w:type="dxa"/>
            <w:vAlign w:val="center"/>
          </w:tcPr>
          <w:p w14:paraId="2F2FAE89" w14:textId="77777777" w:rsidR="00CA454B" w:rsidRPr="00075D68" w:rsidRDefault="00CA454B" w:rsidP="00DC2B63">
            <w:pPr>
              <w:snapToGrid w:val="0"/>
              <w:jc w:val="center"/>
              <w:rPr>
                <w:rFonts w:cstheme="minorHAnsi"/>
                <w:sz w:val="20"/>
                <w:szCs w:val="20"/>
              </w:rPr>
            </w:pPr>
            <w:r w:rsidRPr="00075D68">
              <w:rPr>
                <w:rFonts w:cstheme="minorHAnsi"/>
                <w:sz w:val="20"/>
                <w:szCs w:val="20"/>
              </w:rPr>
              <w:t>Groupe de travail </w:t>
            </w:r>
          </w:p>
        </w:tc>
        <w:tc>
          <w:tcPr>
            <w:tcW w:w="1843" w:type="dxa"/>
          </w:tcPr>
          <w:p w14:paraId="53477F7B" w14:textId="7629AB7F" w:rsidR="00CA454B" w:rsidRPr="00075D68" w:rsidRDefault="00215EEA" w:rsidP="00DC2B63">
            <w:pPr>
              <w:pStyle w:val="Titredetableau"/>
              <w:suppressLineNumbers w:val="0"/>
              <w:snapToGrid w:val="0"/>
              <w:rPr>
                <w:rFonts w:asciiTheme="minorHAnsi" w:hAnsiTheme="minorHAnsi" w:cstheme="minorHAnsi"/>
                <w:b w:val="0"/>
              </w:rPr>
            </w:pPr>
            <w:r>
              <w:rPr>
                <w:rFonts w:asciiTheme="minorHAnsi" w:hAnsiTheme="minorHAnsi" w:cstheme="minorHAnsi"/>
                <w:b w:val="0"/>
              </w:rPr>
              <w:t>Mars</w:t>
            </w:r>
            <w:r w:rsidR="00CA454B" w:rsidRPr="00075D68">
              <w:rPr>
                <w:rFonts w:asciiTheme="minorHAnsi" w:hAnsiTheme="minorHAnsi" w:cstheme="minorHAnsi"/>
                <w:b w:val="0"/>
              </w:rPr>
              <w:t xml:space="preserve"> 2021</w:t>
            </w:r>
          </w:p>
        </w:tc>
      </w:tr>
      <w:tr w:rsidR="00CA454B" w:rsidRPr="0062441A" w14:paraId="2D84F734" w14:textId="77777777" w:rsidTr="00DC2B63">
        <w:trPr>
          <w:jc w:val="center"/>
        </w:trPr>
        <w:tc>
          <w:tcPr>
            <w:tcW w:w="4254" w:type="dxa"/>
            <w:vAlign w:val="center"/>
          </w:tcPr>
          <w:p w14:paraId="08CB9192" w14:textId="77777777" w:rsidR="00CA454B" w:rsidRPr="00075D68" w:rsidRDefault="00CA454B" w:rsidP="00DC2B63">
            <w:pPr>
              <w:pStyle w:val="Liste"/>
              <w:snapToGrid w:val="0"/>
              <w:spacing w:after="0"/>
              <w:rPr>
                <w:rFonts w:asciiTheme="minorHAnsi" w:hAnsiTheme="minorHAnsi" w:cstheme="minorHAnsi"/>
              </w:rPr>
            </w:pPr>
            <w:r w:rsidRPr="00075D68">
              <w:rPr>
                <w:rFonts w:asciiTheme="minorHAnsi" w:hAnsiTheme="minorHAnsi" w:cstheme="minorHAnsi"/>
              </w:rPr>
              <w:t>Campagne d’inscription/ Communication régionale à l’ensemble des établissements / Appel à candidature</w:t>
            </w:r>
            <w:r>
              <w:rPr>
                <w:rFonts w:asciiTheme="minorHAnsi" w:hAnsiTheme="minorHAnsi" w:cstheme="minorHAnsi"/>
              </w:rPr>
              <w:t xml:space="preserve"> et inscription à la visio</w:t>
            </w:r>
          </w:p>
        </w:tc>
        <w:tc>
          <w:tcPr>
            <w:tcW w:w="1559" w:type="dxa"/>
            <w:vAlign w:val="center"/>
          </w:tcPr>
          <w:p w14:paraId="049C306F" w14:textId="77777777" w:rsidR="00CA454B" w:rsidRPr="00075D68" w:rsidRDefault="00CA454B" w:rsidP="00DC2B63">
            <w:pPr>
              <w:snapToGrid w:val="0"/>
              <w:jc w:val="center"/>
              <w:rPr>
                <w:rFonts w:cstheme="minorHAnsi"/>
                <w:sz w:val="20"/>
                <w:szCs w:val="20"/>
              </w:rPr>
            </w:pPr>
            <w:r w:rsidRPr="00075D68">
              <w:rPr>
                <w:rFonts w:cstheme="minorHAnsi"/>
                <w:sz w:val="20"/>
                <w:szCs w:val="20"/>
              </w:rPr>
              <w:t>Qual’Va</w:t>
            </w:r>
          </w:p>
        </w:tc>
        <w:tc>
          <w:tcPr>
            <w:tcW w:w="1843" w:type="dxa"/>
          </w:tcPr>
          <w:p w14:paraId="76FAD41C" w14:textId="77777777" w:rsidR="00CA454B" w:rsidRPr="00075D68" w:rsidRDefault="00CA454B" w:rsidP="00DC2B63">
            <w:pPr>
              <w:snapToGrid w:val="0"/>
              <w:jc w:val="center"/>
              <w:rPr>
                <w:rFonts w:cstheme="minorHAnsi"/>
                <w:sz w:val="20"/>
                <w:szCs w:val="20"/>
              </w:rPr>
            </w:pPr>
          </w:p>
          <w:p w14:paraId="403E3506" w14:textId="56ABBBD3" w:rsidR="00CA454B" w:rsidRPr="00075D68" w:rsidRDefault="00215EEA" w:rsidP="00DC2B63">
            <w:pPr>
              <w:snapToGrid w:val="0"/>
              <w:jc w:val="center"/>
              <w:rPr>
                <w:rFonts w:cstheme="minorHAnsi"/>
                <w:sz w:val="20"/>
                <w:szCs w:val="20"/>
              </w:rPr>
            </w:pPr>
            <w:r>
              <w:rPr>
                <w:rFonts w:cstheme="minorHAnsi"/>
                <w:sz w:val="20"/>
                <w:szCs w:val="20"/>
              </w:rPr>
              <w:t>Mai 2021</w:t>
            </w:r>
          </w:p>
        </w:tc>
      </w:tr>
      <w:tr w:rsidR="00CA454B" w:rsidRPr="0062441A" w14:paraId="0424F172" w14:textId="77777777" w:rsidTr="00215EEA">
        <w:trPr>
          <w:jc w:val="center"/>
        </w:trPr>
        <w:tc>
          <w:tcPr>
            <w:tcW w:w="4254" w:type="dxa"/>
            <w:vAlign w:val="center"/>
          </w:tcPr>
          <w:p w14:paraId="610C5F6E" w14:textId="77777777" w:rsidR="00CA454B" w:rsidRPr="00075D68" w:rsidRDefault="00CA454B" w:rsidP="00DC2B63">
            <w:pPr>
              <w:pStyle w:val="Titre4"/>
              <w:snapToGrid w:val="0"/>
              <w:spacing w:before="0"/>
              <w:rPr>
                <w:rFonts w:asciiTheme="minorHAnsi" w:hAnsiTheme="minorHAnsi" w:cstheme="minorHAnsi"/>
                <w:i w:val="0"/>
                <w:color w:val="auto"/>
                <w:sz w:val="20"/>
                <w:szCs w:val="20"/>
              </w:rPr>
            </w:pPr>
            <w:r w:rsidRPr="00075D68">
              <w:rPr>
                <w:rFonts w:asciiTheme="minorHAnsi" w:hAnsiTheme="minorHAnsi" w:cstheme="minorHAnsi"/>
                <w:i w:val="0"/>
                <w:color w:val="auto"/>
                <w:sz w:val="20"/>
                <w:szCs w:val="20"/>
              </w:rPr>
              <w:t>Recueil des engagements des établissements et des auditeurs</w:t>
            </w:r>
          </w:p>
        </w:tc>
        <w:tc>
          <w:tcPr>
            <w:tcW w:w="1559" w:type="dxa"/>
            <w:vAlign w:val="center"/>
          </w:tcPr>
          <w:p w14:paraId="32B5DB20" w14:textId="77777777" w:rsidR="00CA454B" w:rsidRPr="00075D68" w:rsidRDefault="00CA454B" w:rsidP="00DC2B63">
            <w:pPr>
              <w:snapToGrid w:val="0"/>
              <w:jc w:val="center"/>
              <w:rPr>
                <w:rFonts w:cstheme="minorHAnsi"/>
                <w:sz w:val="20"/>
                <w:szCs w:val="20"/>
              </w:rPr>
            </w:pPr>
            <w:r w:rsidRPr="00075D68">
              <w:rPr>
                <w:rFonts w:cstheme="minorHAnsi"/>
                <w:sz w:val="20"/>
                <w:szCs w:val="20"/>
              </w:rPr>
              <w:t>Qual’Va</w:t>
            </w:r>
          </w:p>
        </w:tc>
        <w:tc>
          <w:tcPr>
            <w:tcW w:w="1843" w:type="dxa"/>
            <w:shd w:val="clear" w:color="auto" w:fill="FFFF00"/>
          </w:tcPr>
          <w:p w14:paraId="05A41E24" w14:textId="63F57927" w:rsidR="00CA454B" w:rsidRPr="00215EEA" w:rsidRDefault="00CA454B" w:rsidP="00DC2B63">
            <w:pPr>
              <w:snapToGrid w:val="0"/>
              <w:jc w:val="center"/>
              <w:rPr>
                <w:rFonts w:cstheme="minorHAnsi"/>
                <w:sz w:val="20"/>
                <w:szCs w:val="20"/>
              </w:rPr>
            </w:pPr>
          </w:p>
        </w:tc>
      </w:tr>
      <w:tr w:rsidR="00CA454B" w:rsidRPr="0062441A" w14:paraId="45C0090E" w14:textId="77777777" w:rsidTr="00215EEA">
        <w:trPr>
          <w:jc w:val="center"/>
        </w:trPr>
        <w:tc>
          <w:tcPr>
            <w:tcW w:w="4254" w:type="dxa"/>
            <w:vAlign w:val="center"/>
          </w:tcPr>
          <w:p w14:paraId="184F55E4" w14:textId="77777777" w:rsidR="00CA454B" w:rsidRPr="00075D68" w:rsidRDefault="00CA454B" w:rsidP="00DC2B63">
            <w:pPr>
              <w:pStyle w:val="Titre4"/>
              <w:snapToGrid w:val="0"/>
              <w:spacing w:before="0"/>
              <w:rPr>
                <w:rFonts w:asciiTheme="minorHAnsi" w:hAnsiTheme="minorHAnsi" w:cstheme="minorHAnsi"/>
                <w:i w:val="0"/>
                <w:color w:val="auto"/>
                <w:sz w:val="20"/>
                <w:szCs w:val="20"/>
              </w:rPr>
            </w:pPr>
            <w:r>
              <w:rPr>
                <w:rFonts w:asciiTheme="minorHAnsi" w:hAnsiTheme="minorHAnsi" w:cstheme="minorHAnsi"/>
                <w:i w:val="0"/>
                <w:color w:val="auto"/>
                <w:sz w:val="20"/>
                <w:szCs w:val="20"/>
              </w:rPr>
              <w:t>Envoi du</w:t>
            </w:r>
            <w:r w:rsidRPr="008A032B">
              <w:rPr>
                <w:rFonts w:asciiTheme="minorHAnsi" w:hAnsiTheme="minorHAnsi" w:cstheme="minorHAnsi"/>
                <w:i w:val="0"/>
                <w:color w:val="auto"/>
                <w:sz w:val="20"/>
                <w:szCs w:val="20"/>
              </w:rPr>
              <w:t xml:space="preserve"> kit auditeur</w:t>
            </w:r>
            <w:r>
              <w:rPr>
                <w:rFonts w:asciiTheme="minorHAnsi" w:hAnsiTheme="minorHAnsi" w:cstheme="minorHAnsi"/>
                <w:i w:val="0"/>
                <w:color w:val="auto"/>
                <w:sz w:val="20"/>
                <w:szCs w:val="20"/>
              </w:rPr>
              <w:t>/audité (pas de création de compte Moodle)</w:t>
            </w:r>
          </w:p>
        </w:tc>
        <w:tc>
          <w:tcPr>
            <w:tcW w:w="1559" w:type="dxa"/>
            <w:vAlign w:val="center"/>
          </w:tcPr>
          <w:p w14:paraId="369EDD80" w14:textId="77777777" w:rsidR="00CA454B" w:rsidRPr="00075D68" w:rsidRDefault="00CA454B" w:rsidP="00DC2B63">
            <w:pPr>
              <w:snapToGrid w:val="0"/>
              <w:jc w:val="center"/>
              <w:rPr>
                <w:rFonts w:cstheme="minorHAnsi"/>
                <w:sz w:val="20"/>
                <w:szCs w:val="20"/>
              </w:rPr>
            </w:pPr>
            <w:r w:rsidRPr="008A032B">
              <w:rPr>
                <w:rFonts w:cstheme="minorHAnsi"/>
                <w:sz w:val="20"/>
                <w:szCs w:val="20"/>
              </w:rPr>
              <w:t>Qual’Va</w:t>
            </w:r>
          </w:p>
        </w:tc>
        <w:tc>
          <w:tcPr>
            <w:tcW w:w="1843" w:type="dxa"/>
            <w:shd w:val="clear" w:color="auto" w:fill="FFFF00"/>
          </w:tcPr>
          <w:p w14:paraId="07A450E5" w14:textId="77777777" w:rsidR="00CA454B" w:rsidRPr="00215EEA" w:rsidRDefault="00CA454B" w:rsidP="00DC2B63">
            <w:pPr>
              <w:snapToGrid w:val="0"/>
              <w:jc w:val="center"/>
              <w:rPr>
                <w:rFonts w:cstheme="minorHAnsi"/>
                <w:sz w:val="20"/>
                <w:szCs w:val="20"/>
              </w:rPr>
            </w:pPr>
          </w:p>
        </w:tc>
      </w:tr>
      <w:tr w:rsidR="00CA454B" w:rsidRPr="0062441A" w14:paraId="49F954DA" w14:textId="77777777" w:rsidTr="00215EEA">
        <w:trPr>
          <w:jc w:val="center"/>
        </w:trPr>
        <w:tc>
          <w:tcPr>
            <w:tcW w:w="4254" w:type="dxa"/>
            <w:vAlign w:val="center"/>
          </w:tcPr>
          <w:p w14:paraId="732829D6" w14:textId="77777777" w:rsidR="00CA454B" w:rsidRPr="00075D68" w:rsidRDefault="00CA454B" w:rsidP="00DC2B63">
            <w:pPr>
              <w:pStyle w:val="Titre4"/>
              <w:snapToGrid w:val="0"/>
              <w:spacing w:before="0"/>
              <w:rPr>
                <w:rFonts w:asciiTheme="minorHAnsi" w:hAnsiTheme="minorHAnsi" w:cstheme="minorHAnsi"/>
                <w:i w:val="0"/>
                <w:color w:val="auto"/>
                <w:sz w:val="20"/>
                <w:szCs w:val="20"/>
              </w:rPr>
            </w:pPr>
            <w:r w:rsidRPr="00075D68">
              <w:rPr>
                <w:rFonts w:asciiTheme="minorHAnsi" w:hAnsiTheme="minorHAnsi" w:cstheme="minorHAnsi"/>
                <w:i w:val="0"/>
                <w:color w:val="auto"/>
                <w:sz w:val="20"/>
                <w:szCs w:val="20"/>
              </w:rPr>
              <w:t>Tableau d’inscription à la réalisation d’audits</w:t>
            </w:r>
          </w:p>
        </w:tc>
        <w:tc>
          <w:tcPr>
            <w:tcW w:w="1559" w:type="dxa"/>
            <w:vAlign w:val="center"/>
          </w:tcPr>
          <w:p w14:paraId="66D9E915" w14:textId="77777777" w:rsidR="00CA454B" w:rsidRPr="00075D68" w:rsidRDefault="00CA454B" w:rsidP="00DC2B63">
            <w:pPr>
              <w:snapToGrid w:val="0"/>
              <w:jc w:val="center"/>
              <w:rPr>
                <w:rFonts w:cstheme="minorHAnsi"/>
                <w:sz w:val="20"/>
                <w:szCs w:val="20"/>
              </w:rPr>
            </w:pPr>
            <w:r w:rsidRPr="00075D68">
              <w:rPr>
                <w:rFonts w:cstheme="minorHAnsi"/>
                <w:sz w:val="20"/>
                <w:szCs w:val="20"/>
              </w:rPr>
              <w:t>Qual’Va</w:t>
            </w:r>
          </w:p>
        </w:tc>
        <w:tc>
          <w:tcPr>
            <w:tcW w:w="1843" w:type="dxa"/>
            <w:shd w:val="clear" w:color="auto" w:fill="FFFF00"/>
          </w:tcPr>
          <w:p w14:paraId="50CFABA9" w14:textId="5B35B864" w:rsidR="00CA454B" w:rsidRPr="00215EEA" w:rsidRDefault="00CA454B" w:rsidP="00DC2B63">
            <w:pPr>
              <w:snapToGrid w:val="0"/>
              <w:jc w:val="center"/>
              <w:rPr>
                <w:rFonts w:cstheme="minorHAnsi"/>
                <w:sz w:val="20"/>
                <w:szCs w:val="20"/>
              </w:rPr>
            </w:pPr>
          </w:p>
        </w:tc>
      </w:tr>
      <w:tr w:rsidR="00CA454B" w:rsidRPr="0062441A" w14:paraId="12486F1F" w14:textId="77777777" w:rsidTr="00215EEA">
        <w:trPr>
          <w:jc w:val="center"/>
        </w:trPr>
        <w:tc>
          <w:tcPr>
            <w:tcW w:w="4254" w:type="dxa"/>
            <w:vAlign w:val="center"/>
          </w:tcPr>
          <w:p w14:paraId="7D38FC98" w14:textId="77777777" w:rsidR="00CA454B" w:rsidRPr="008A032B" w:rsidRDefault="00CA454B" w:rsidP="00DC2B63">
            <w:pPr>
              <w:pStyle w:val="Titre4"/>
              <w:snapToGrid w:val="0"/>
              <w:spacing w:before="0"/>
              <w:rPr>
                <w:rFonts w:asciiTheme="minorHAnsi" w:hAnsiTheme="minorHAnsi" w:cstheme="minorHAnsi"/>
                <w:i w:val="0"/>
                <w:color w:val="auto"/>
                <w:sz w:val="20"/>
                <w:szCs w:val="20"/>
              </w:rPr>
            </w:pPr>
            <w:r w:rsidRPr="008A032B">
              <w:rPr>
                <w:rFonts w:asciiTheme="minorHAnsi" w:hAnsiTheme="minorHAnsi" w:cstheme="minorHAnsi"/>
                <w:i w:val="0"/>
                <w:color w:val="auto"/>
                <w:sz w:val="20"/>
                <w:szCs w:val="20"/>
              </w:rPr>
              <w:t>Dépouillement et choix des binômes par structure à auditer</w:t>
            </w:r>
          </w:p>
        </w:tc>
        <w:tc>
          <w:tcPr>
            <w:tcW w:w="1559" w:type="dxa"/>
            <w:vAlign w:val="center"/>
          </w:tcPr>
          <w:p w14:paraId="0E3F456A" w14:textId="77777777" w:rsidR="00CA454B" w:rsidRPr="008A032B" w:rsidRDefault="00CA454B" w:rsidP="00DC2B63">
            <w:pPr>
              <w:snapToGrid w:val="0"/>
              <w:jc w:val="center"/>
              <w:rPr>
                <w:rFonts w:cstheme="minorHAnsi"/>
                <w:sz w:val="20"/>
                <w:szCs w:val="20"/>
              </w:rPr>
            </w:pPr>
            <w:r w:rsidRPr="008A032B">
              <w:rPr>
                <w:rFonts w:cstheme="minorHAnsi"/>
                <w:sz w:val="20"/>
                <w:szCs w:val="20"/>
              </w:rPr>
              <w:t>Qual’Va / OMéDIT</w:t>
            </w:r>
          </w:p>
        </w:tc>
        <w:tc>
          <w:tcPr>
            <w:tcW w:w="1843" w:type="dxa"/>
            <w:shd w:val="clear" w:color="auto" w:fill="FFFF00"/>
          </w:tcPr>
          <w:p w14:paraId="2C56A017" w14:textId="36EFAB65" w:rsidR="00CA454B" w:rsidRPr="00215EEA" w:rsidRDefault="00CA454B" w:rsidP="00DC2B63">
            <w:pPr>
              <w:snapToGrid w:val="0"/>
              <w:jc w:val="center"/>
              <w:rPr>
                <w:rFonts w:cstheme="minorHAnsi"/>
                <w:sz w:val="20"/>
                <w:szCs w:val="20"/>
              </w:rPr>
            </w:pPr>
          </w:p>
        </w:tc>
      </w:tr>
      <w:tr w:rsidR="00CA454B" w:rsidRPr="0062441A" w14:paraId="02BD90EA" w14:textId="77777777" w:rsidTr="00215EEA">
        <w:trPr>
          <w:jc w:val="center"/>
        </w:trPr>
        <w:tc>
          <w:tcPr>
            <w:tcW w:w="4254" w:type="dxa"/>
            <w:vAlign w:val="center"/>
          </w:tcPr>
          <w:p w14:paraId="7FDBA6CA" w14:textId="77777777" w:rsidR="00CA454B" w:rsidRPr="008A032B" w:rsidRDefault="00CA454B" w:rsidP="00DC2B63">
            <w:pPr>
              <w:pStyle w:val="Titre4"/>
              <w:snapToGrid w:val="0"/>
              <w:spacing w:before="0"/>
              <w:rPr>
                <w:rFonts w:asciiTheme="minorHAnsi" w:hAnsiTheme="minorHAnsi" w:cstheme="minorHAnsi"/>
                <w:i w:val="0"/>
                <w:color w:val="auto"/>
                <w:sz w:val="20"/>
                <w:szCs w:val="20"/>
              </w:rPr>
            </w:pPr>
            <w:r w:rsidRPr="00C70352">
              <w:rPr>
                <w:rFonts w:asciiTheme="minorHAnsi" w:hAnsiTheme="minorHAnsi" w:cstheme="minorHAnsi"/>
                <w:i w:val="0"/>
                <w:color w:val="auto"/>
                <w:sz w:val="20"/>
                <w:szCs w:val="20"/>
              </w:rPr>
              <w:t>Réalisation de(s) séance(s) de visio de « foire aux questions » avec présentation rapide de l’outil et méthode avec</w:t>
            </w:r>
            <w:r w:rsidRPr="008A032B">
              <w:rPr>
                <w:rFonts w:asciiTheme="minorHAnsi" w:hAnsiTheme="minorHAnsi" w:cstheme="minorHAnsi"/>
                <w:i w:val="0"/>
                <w:color w:val="auto"/>
                <w:sz w:val="20"/>
                <w:szCs w:val="20"/>
              </w:rPr>
              <w:t xml:space="preserve"> mise en relation auditeur/audité</w:t>
            </w:r>
          </w:p>
        </w:tc>
        <w:tc>
          <w:tcPr>
            <w:tcW w:w="1559" w:type="dxa"/>
            <w:vAlign w:val="center"/>
          </w:tcPr>
          <w:p w14:paraId="289A8BDF" w14:textId="77777777" w:rsidR="00CA454B" w:rsidRPr="008A032B" w:rsidRDefault="00CA454B" w:rsidP="00DC2B63">
            <w:pPr>
              <w:snapToGrid w:val="0"/>
              <w:jc w:val="center"/>
              <w:rPr>
                <w:rFonts w:cstheme="minorHAnsi"/>
                <w:sz w:val="20"/>
                <w:szCs w:val="20"/>
              </w:rPr>
            </w:pPr>
            <w:r w:rsidRPr="008A032B">
              <w:rPr>
                <w:rFonts w:cstheme="minorHAnsi"/>
                <w:sz w:val="20"/>
                <w:szCs w:val="20"/>
              </w:rPr>
              <w:t>Qual’Va / OMéDIT</w:t>
            </w:r>
          </w:p>
        </w:tc>
        <w:tc>
          <w:tcPr>
            <w:tcW w:w="1843" w:type="dxa"/>
            <w:shd w:val="clear" w:color="auto" w:fill="FFFF00"/>
          </w:tcPr>
          <w:p w14:paraId="4BF4A07C" w14:textId="238F1E14" w:rsidR="00CA454B" w:rsidRPr="00215EEA" w:rsidRDefault="00CA454B" w:rsidP="00DC2B63">
            <w:pPr>
              <w:snapToGrid w:val="0"/>
              <w:jc w:val="center"/>
              <w:rPr>
                <w:rFonts w:cstheme="minorHAnsi"/>
                <w:sz w:val="20"/>
                <w:szCs w:val="20"/>
              </w:rPr>
            </w:pPr>
          </w:p>
        </w:tc>
      </w:tr>
      <w:tr w:rsidR="00CA454B" w:rsidRPr="0062441A" w14:paraId="6DDC7A48" w14:textId="77777777" w:rsidTr="00215EEA">
        <w:trPr>
          <w:jc w:val="center"/>
        </w:trPr>
        <w:tc>
          <w:tcPr>
            <w:tcW w:w="4254" w:type="dxa"/>
            <w:vAlign w:val="center"/>
          </w:tcPr>
          <w:p w14:paraId="3D6D08A5" w14:textId="77777777" w:rsidR="00CA454B" w:rsidRPr="008A032B" w:rsidRDefault="00CA454B" w:rsidP="00DC2B63">
            <w:pPr>
              <w:pStyle w:val="Titre4"/>
              <w:snapToGrid w:val="0"/>
              <w:spacing w:before="0"/>
              <w:rPr>
                <w:rFonts w:asciiTheme="minorHAnsi" w:hAnsiTheme="minorHAnsi" w:cstheme="minorHAnsi"/>
                <w:i w:val="0"/>
                <w:color w:val="auto"/>
                <w:sz w:val="20"/>
                <w:szCs w:val="20"/>
              </w:rPr>
            </w:pPr>
            <w:r w:rsidRPr="008A032B">
              <w:rPr>
                <w:rFonts w:asciiTheme="minorHAnsi" w:hAnsiTheme="minorHAnsi" w:cstheme="minorHAnsi"/>
                <w:i w:val="0"/>
                <w:color w:val="auto"/>
                <w:sz w:val="20"/>
                <w:szCs w:val="20"/>
              </w:rPr>
              <w:t>Réalisation des audits croisés</w:t>
            </w:r>
          </w:p>
        </w:tc>
        <w:tc>
          <w:tcPr>
            <w:tcW w:w="1559" w:type="dxa"/>
            <w:vAlign w:val="center"/>
          </w:tcPr>
          <w:p w14:paraId="1AF17F28" w14:textId="77777777" w:rsidR="00CA454B" w:rsidRPr="008A032B" w:rsidRDefault="00CA454B" w:rsidP="00DC2B63">
            <w:pPr>
              <w:snapToGrid w:val="0"/>
              <w:jc w:val="center"/>
              <w:rPr>
                <w:rFonts w:cstheme="minorHAnsi"/>
                <w:sz w:val="20"/>
                <w:szCs w:val="20"/>
              </w:rPr>
            </w:pPr>
            <w:r w:rsidRPr="008A032B">
              <w:rPr>
                <w:rFonts w:cstheme="minorHAnsi"/>
                <w:sz w:val="20"/>
                <w:szCs w:val="20"/>
              </w:rPr>
              <w:t>Auditeurs formés</w:t>
            </w:r>
          </w:p>
        </w:tc>
        <w:tc>
          <w:tcPr>
            <w:tcW w:w="1843" w:type="dxa"/>
            <w:shd w:val="clear" w:color="auto" w:fill="FFFF00"/>
          </w:tcPr>
          <w:p w14:paraId="3DA7EA83" w14:textId="4481BDAE" w:rsidR="00CA454B" w:rsidRPr="00215EEA" w:rsidRDefault="00CA454B" w:rsidP="00DC2B63">
            <w:pPr>
              <w:snapToGrid w:val="0"/>
              <w:jc w:val="center"/>
              <w:rPr>
                <w:rFonts w:cstheme="minorHAnsi"/>
                <w:sz w:val="20"/>
                <w:szCs w:val="20"/>
              </w:rPr>
            </w:pPr>
          </w:p>
        </w:tc>
      </w:tr>
      <w:tr w:rsidR="00CA454B" w:rsidRPr="0062441A" w14:paraId="262AA202" w14:textId="77777777" w:rsidTr="00215EEA">
        <w:trPr>
          <w:jc w:val="center"/>
        </w:trPr>
        <w:tc>
          <w:tcPr>
            <w:tcW w:w="4254" w:type="dxa"/>
            <w:vAlign w:val="center"/>
          </w:tcPr>
          <w:p w14:paraId="3E4BFC11" w14:textId="77777777" w:rsidR="00CA454B" w:rsidRPr="008A032B" w:rsidRDefault="00CA454B" w:rsidP="00DC2B63">
            <w:pPr>
              <w:pStyle w:val="Titre4"/>
              <w:snapToGrid w:val="0"/>
              <w:spacing w:before="0"/>
              <w:rPr>
                <w:rFonts w:asciiTheme="minorHAnsi" w:hAnsiTheme="minorHAnsi" w:cstheme="minorHAnsi"/>
                <w:i w:val="0"/>
                <w:color w:val="auto"/>
                <w:sz w:val="20"/>
                <w:szCs w:val="20"/>
              </w:rPr>
            </w:pPr>
            <w:r w:rsidRPr="008A032B">
              <w:rPr>
                <w:rFonts w:asciiTheme="minorHAnsi" w:hAnsiTheme="minorHAnsi" w:cstheme="minorHAnsi"/>
                <w:i w:val="0"/>
                <w:color w:val="auto"/>
                <w:sz w:val="20"/>
                <w:szCs w:val="20"/>
              </w:rPr>
              <w:t>Suivi de la réception des rapports et relances</w:t>
            </w:r>
          </w:p>
        </w:tc>
        <w:tc>
          <w:tcPr>
            <w:tcW w:w="1559" w:type="dxa"/>
            <w:vAlign w:val="center"/>
          </w:tcPr>
          <w:p w14:paraId="0411DED6" w14:textId="77777777" w:rsidR="00CA454B" w:rsidRPr="008A032B" w:rsidRDefault="00CA454B" w:rsidP="00DC2B63">
            <w:pPr>
              <w:snapToGrid w:val="0"/>
              <w:jc w:val="center"/>
              <w:rPr>
                <w:rFonts w:cstheme="minorHAnsi"/>
                <w:sz w:val="20"/>
                <w:szCs w:val="20"/>
              </w:rPr>
            </w:pPr>
            <w:r w:rsidRPr="008A032B">
              <w:rPr>
                <w:rFonts w:cstheme="minorHAnsi"/>
                <w:sz w:val="20"/>
                <w:szCs w:val="20"/>
              </w:rPr>
              <w:t>Qual’Va</w:t>
            </w:r>
          </w:p>
        </w:tc>
        <w:tc>
          <w:tcPr>
            <w:tcW w:w="1843" w:type="dxa"/>
            <w:shd w:val="clear" w:color="auto" w:fill="FFFF00"/>
          </w:tcPr>
          <w:p w14:paraId="3C9E763C" w14:textId="4056A2F0" w:rsidR="00CA454B" w:rsidRPr="00215EEA" w:rsidRDefault="00CA454B" w:rsidP="00DC2B63">
            <w:pPr>
              <w:snapToGrid w:val="0"/>
              <w:jc w:val="center"/>
              <w:rPr>
                <w:rFonts w:cstheme="minorHAnsi"/>
                <w:sz w:val="20"/>
                <w:szCs w:val="20"/>
              </w:rPr>
            </w:pPr>
          </w:p>
        </w:tc>
      </w:tr>
      <w:tr w:rsidR="00CA454B" w:rsidRPr="0062441A" w14:paraId="7D8AC317" w14:textId="77777777" w:rsidTr="00215EEA">
        <w:trPr>
          <w:jc w:val="center"/>
        </w:trPr>
        <w:tc>
          <w:tcPr>
            <w:tcW w:w="4254" w:type="dxa"/>
            <w:vAlign w:val="center"/>
          </w:tcPr>
          <w:p w14:paraId="4C95E1C5" w14:textId="77777777" w:rsidR="00CA454B" w:rsidRPr="008A032B" w:rsidRDefault="00CA454B" w:rsidP="00DC2B63">
            <w:pPr>
              <w:pStyle w:val="Titre4"/>
              <w:snapToGrid w:val="0"/>
              <w:spacing w:before="0"/>
              <w:rPr>
                <w:rFonts w:asciiTheme="minorHAnsi" w:hAnsiTheme="minorHAnsi" w:cstheme="minorHAnsi"/>
                <w:i w:val="0"/>
                <w:color w:val="auto"/>
                <w:sz w:val="20"/>
                <w:szCs w:val="20"/>
              </w:rPr>
            </w:pPr>
            <w:r w:rsidRPr="008A032B">
              <w:rPr>
                <w:rFonts w:asciiTheme="minorHAnsi" w:hAnsiTheme="minorHAnsi" w:cstheme="minorHAnsi"/>
                <w:i w:val="0"/>
                <w:color w:val="auto"/>
                <w:sz w:val="20"/>
                <w:szCs w:val="20"/>
              </w:rPr>
              <w:t xml:space="preserve">Relecture et  enregistrement des résultats </w:t>
            </w:r>
          </w:p>
        </w:tc>
        <w:tc>
          <w:tcPr>
            <w:tcW w:w="1559" w:type="dxa"/>
            <w:vAlign w:val="center"/>
          </w:tcPr>
          <w:p w14:paraId="2D032181" w14:textId="77777777" w:rsidR="00CA454B" w:rsidRPr="008A032B" w:rsidRDefault="00CA454B" w:rsidP="00DC2B63">
            <w:pPr>
              <w:snapToGrid w:val="0"/>
              <w:jc w:val="center"/>
              <w:rPr>
                <w:rFonts w:cstheme="minorHAnsi"/>
                <w:sz w:val="20"/>
                <w:szCs w:val="20"/>
              </w:rPr>
            </w:pPr>
            <w:r w:rsidRPr="008A032B">
              <w:rPr>
                <w:rFonts w:cstheme="minorHAnsi"/>
                <w:sz w:val="20"/>
                <w:szCs w:val="20"/>
              </w:rPr>
              <w:t>Omédit</w:t>
            </w:r>
          </w:p>
        </w:tc>
        <w:tc>
          <w:tcPr>
            <w:tcW w:w="1843" w:type="dxa"/>
            <w:shd w:val="clear" w:color="auto" w:fill="FFFF00"/>
          </w:tcPr>
          <w:p w14:paraId="6C290AA8" w14:textId="56B5AC26" w:rsidR="00CA454B" w:rsidRPr="00215EEA" w:rsidRDefault="00CA454B" w:rsidP="00DC2B63">
            <w:pPr>
              <w:snapToGrid w:val="0"/>
              <w:jc w:val="center"/>
              <w:rPr>
                <w:rFonts w:cstheme="minorHAnsi"/>
                <w:sz w:val="20"/>
                <w:szCs w:val="20"/>
              </w:rPr>
            </w:pPr>
          </w:p>
        </w:tc>
      </w:tr>
      <w:tr w:rsidR="00CA454B" w:rsidRPr="0062441A" w14:paraId="5D5312FF" w14:textId="77777777" w:rsidTr="00215EEA">
        <w:trPr>
          <w:jc w:val="center"/>
        </w:trPr>
        <w:tc>
          <w:tcPr>
            <w:tcW w:w="4254" w:type="dxa"/>
            <w:vAlign w:val="center"/>
          </w:tcPr>
          <w:p w14:paraId="4F6B577E" w14:textId="77777777" w:rsidR="00CA454B" w:rsidRPr="008A032B" w:rsidRDefault="00CA454B" w:rsidP="00DC2B63">
            <w:pPr>
              <w:pStyle w:val="Titre4"/>
              <w:snapToGrid w:val="0"/>
              <w:spacing w:before="0"/>
              <w:rPr>
                <w:rFonts w:asciiTheme="minorHAnsi" w:hAnsiTheme="minorHAnsi" w:cstheme="minorHAnsi"/>
                <w:i w:val="0"/>
                <w:color w:val="auto"/>
                <w:sz w:val="20"/>
                <w:szCs w:val="20"/>
              </w:rPr>
            </w:pPr>
            <w:r w:rsidRPr="008A032B">
              <w:rPr>
                <w:rFonts w:asciiTheme="minorHAnsi" w:hAnsiTheme="minorHAnsi" w:cstheme="minorHAnsi"/>
                <w:i w:val="0"/>
                <w:color w:val="auto"/>
                <w:sz w:val="20"/>
                <w:szCs w:val="20"/>
              </w:rPr>
              <w:t>Envoi du rapport à l’établissement audité (référent) et du questionnaire de satisfaction auditeurs/référent audité</w:t>
            </w:r>
          </w:p>
        </w:tc>
        <w:tc>
          <w:tcPr>
            <w:tcW w:w="1559" w:type="dxa"/>
            <w:vAlign w:val="center"/>
          </w:tcPr>
          <w:p w14:paraId="64086CA4" w14:textId="77777777" w:rsidR="00CA454B" w:rsidRPr="008A032B" w:rsidRDefault="00CA454B" w:rsidP="00DC2B63">
            <w:pPr>
              <w:snapToGrid w:val="0"/>
              <w:jc w:val="center"/>
              <w:rPr>
                <w:rFonts w:cstheme="minorHAnsi"/>
                <w:sz w:val="20"/>
                <w:szCs w:val="20"/>
              </w:rPr>
            </w:pPr>
            <w:r w:rsidRPr="008A032B">
              <w:rPr>
                <w:rFonts w:cstheme="minorHAnsi"/>
                <w:sz w:val="20"/>
                <w:szCs w:val="20"/>
              </w:rPr>
              <w:t>Qual’Va</w:t>
            </w:r>
          </w:p>
        </w:tc>
        <w:tc>
          <w:tcPr>
            <w:tcW w:w="1843" w:type="dxa"/>
            <w:shd w:val="clear" w:color="auto" w:fill="FFFF00"/>
          </w:tcPr>
          <w:p w14:paraId="323CB0B0" w14:textId="129A1B47" w:rsidR="00CA454B" w:rsidRPr="00215EEA" w:rsidRDefault="00CA454B" w:rsidP="00DC2B63">
            <w:pPr>
              <w:snapToGrid w:val="0"/>
              <w:jc w:val="center"/>
              <w:rPr>
                <w:rFonts w:cstheme="minorHAnsi"/>
                <w:sz w:val="20"/>
                <w:szCs w:val="20"/>
              </w:rPr>
            </w:pPr>
          </w:p>
        </w:tc>
      </w:tr>
      <w:tr w:rsidR="00CA454B" w:rsidRPr="0062441A" w14:paraId="2C68BAFD" w14:textId="77777777" w:rsidTr="00215EEA">
        <w:trPr>
          <w:jc w:val="center"/>
        </w:trPr>
        <w:tc>
          <w:tcPr>
            <w:tcW w:w="4254" w:type="dxa"/>
            <w:vAlign w:val="center"/>
          </w:tcPr>
          <w:p w14:paraId="570CB047" w14:textId="77777777" w:rsidR="00CA454B" w:rsidRPr="008A032B" w:rsidRDefault="00CA454B" w:rsidP="00DC2B63">
            <w:pPr>
              <w:pStyle w:val="Titre4"/>
              <w:snapToGrid w:val="0"/>
              <w:spacing w:before="0"/>
              <w:rPr>
                <w:color w:val="auto"/>
              </w:rPr>
            </w:pPr>
            <w:r w:rsidRPr="008A032B">
              <w:rPr>
                <w:rFonts w:asciiTheme="minorHAnsi" w:hAnsiTheme="minorHAnsi" w:cstheme="minorHAnsi"/>
                <w:i w:val="0"/>
                <w:color w:val="auto"/>
                <w:sz w:val="20"/>
                <w:szCs w:val="20"/>
              </w:rPr>
              <w:t xml:space="preserve">Validation des résultats par l’établissement ou contestation </w:t>
            </w:r>
          </w:p>
        </w:tc>
        <w:tc>
          <w:tcPr>
            <w:tcW w:w="1559" w:type="dxa"/>
            <w:vAlign w:val="center"/>
          </w:tcPr>
          <w:p w14:paraId="1CD3865C" w14:textId="77777777" w:rsidR="00CA454B" w:rsidRPr="008A032B" w:rsidRDefault="00CA454B" w:rsidP="00DC2B63">
            <w:pPr>
              <w:snapToGrid w:val="0"/>
              <w:jc w:val="center"/>
              <w:rPr>
                <w:rFonts w:cstheme="minorHAnsi"/>
                <w:sz w:val="20"/>
                <w:szCs w:val="20"/>
              </w:rPr>
            </w:pPr>
            <w:r w:rsidRPr="008A032B">
              <w:rPr>
                <w:rFonts w:cstheme="minorHAnsi"/>
                <w:sz w:val="20"/>
                <w:szCs w:val="20"/>
              </w:rPr>
              <w:t>Qual’Va</w:t>
            </w:r>
          </w:p>
        </w:tc>
        <w:tc>
          <w:tcPr>
            <w:tcW w:w="1843" w:type="dxa"/>
            <w:shd w:val="clear" w:color="auto" w:fill="FFFF00"/>
          </w:tcPr>
          <w:p w14:paraId="79D646D8" w14:textId="3D1534BB" w:rsidR="00CA454B" w:rsidRPr="00215EEA" w:rsidRDefault="00CA454B" w:rsidP="00DC2B63">
            <w:pPr>
              <w:snapToGrid w:val="0"/>
              <w:jc w:val="center"/>
              <w:rPr>
                <w:rFonts w:cstheme="minorHAnsi"/>
                <w:sz w:val="20"/>
                <w:szCs w:val="20"/>
              </w:rPr>
            </w:pPr>
          </w:p>
        </w:tc>
      </w:tr>
      <w:tr w:rsidR="00CA454B" w:rsidRPr="0062441A" w14:paraId="01F5C990" w14:textId="77777777" w:rsidTr="00215EEA">
        <w:trPr>
          <w:jc w:val="center"/>
        </w:trPr>
        <w:tc>
          <w:tcPr>
            <w:tcW w:w="4254" w:type="dxa"/>
            <w:vAlign w:val="center"/>
          </w:tcPr>
          <w:p w14:paraId="48DA52C0" w14:textId="77777777" w:rsidR="00CA454B" w:rsidRPr="008A032B" w:rsidRDefault="00CA454B" w:rsidP="00DC2B63">
            <w:pPr>
              <w:pStyle w:val="Titre4"/>
              <w:snapToGrid w:val="0"/>
              <w:spacing w:before="0"/>
              <w:rPr>
                <w:rFonts w:asciiTheme="minorHAnsi" w:hAnsiTheme="minorHAnsi" w:cstheme="minorHAnsi"/>
                <w:i w:val="0"/>
                <w:color w:val="auto"/>
                <w:sz w:val="20"/>
                <w:szCs w:val="20"/>
              </w:rPr>
            </w:pPr>
            <w:r w:rsidRPr="008A032B">
              <w:rPr>
                <w:rFonts w:asciiTheme="minorHAnsi" w:hAnsiTheme="minorHAnsi" w:cstheme="minorHAnsi"/>
                <w:i w:val="0"/>
                <w:color w:val="auto"/>
                <w:sz w:val="20"/>
                <w:szCs w:val="20"/>
              </w:rPr>
              <w:t>Présentation des résultats et suivi du projet</w:t>
            </w:r>
          </w:p>
        </w:tc>
        <w:tc>
          <w:tcPr>
            <w:tcW w:w="1559" w:type="dxa"/>
            <w:vAlign w:val="center"/>
          </w:tcPr>
          <w:p w14:paraId="7AA57D97" w14:textId="77777777" w:rsidR="00CA454B" w:rsidRPr="008A032B" w:rsidRDefault="00CA454B" w:rsidP="00DC2B63">
            <w:pPr>
              <w:snapToGrid w:val="0"/>
              <w:jc w:val="center"/>
              <w:rPr>
                <w:rFonts w:cstheme="minorHAnsi"/>
                <w:sz w:val="20"/>
                <w:szCs w:val="20"/>
              </w:rPr>
            </w:pPr>
            <w:r w:rsidRPr="008A032B">
              <w:rPr>
                <w:rFonts w:cstheme="minorHAnsi"/>
                <w:sz w:val="20"/>
                <w:szCs w:val="20"/>
              </w:rPr>
              <w:t xml:space="preserve">Groupe de travail </w:t>
            </w:r>
          </w:p>
          <w:p w14:paraId="39D014FF" w14:textId="77777777" w:rsidR="00CA454B" w:rsidRPr="008A032B" w:rsidRDefault="00CA454B" w:rsidP="00DC2B63">
            <w:pPr>
              <w:snapToGrid w:val="0"/>
              <w:jc w:val="center"/>
              <w:rPr>
                <w:rFonts w:cstheme="minorHAnsi"/>
                <w:sz w:val="20"/>
                <w:szCs w:val="20"/>
              </w:rPr>
            </w:pPr>
            <w:r w:rsidRPr="008A032B">
              <w:rPr>
                <w:rFonts w:cstheme="minorHAnsi"/>
                <w:sz w:val="20"/>
                <w:szCs w:val="20"/>
              </w:rPr>
              <w:t xml:space="preserve">Qual’Va / OMéDIT </w:t>
            </w:r>
          </w:p>
        </w:tc>
        <w:tc>
          <w:tcPr>
            <w:tcW w:w="1843" w:type="dxa"/>
            <w:shd w:val="clear" w:color="auto" w:fill="FFFF00"/>
          </w:tcPr>
          <w:p w14:paraId="7EC26050" w14:textId="7194BDC7" w:rsidR="00CA454B" w:rsidRPr="00215EEA" w:rsidRDefault="00CA454B" w:rsidP="00215EEA"/>
        </w:tc>
      </w:tr>
      <w:tr w:rsidR="00CA454B" w:rsidRPr="0062441A" w14:paraId="04C98578" w14:textId="77777777" w:rsidTr="00DC2B63">
        <w:trPr>
          <w:jc w:val="center"/>
        </w:trPr>
        <w:tc>
          <w:tcPr>
            <w:tcW w:w="4254" w:type="dxa"/>
            <w:vAlign w:val="center"/>
          </w:tcPr>
          <w:p w14:paraId="4D424D63" w14:textId="77777777" w:rsidR="00CA454B" w:rsidRPr="008A032B" w:rsidRDefault="00CA454B" w:rsidP="00DC2B63">
            <w:pPr>
              <w:pStyle w:val="Titre4"/>
              <w:snapToGrid w:val="0"/>
              <w:spacing w:before="0"/>
              <w:rPr>
                <w:rFonts w:asciiTheme="minorHAnsi" w:hAnsiTheme="minorHAnsi" w:cstheme="minorHAnsi"/>
                <w:i w:val="0"/>
                <w:color w:val="auto"/>
                <w:sz w:val="20"/>
                <w:szCs w:val="20"/>
              </w:rPr>
            </w:pPr>
            <w:r w:rsidRPr="008A032B">
              <w:rPr>
                <w:rFonts w:asciiTheme="minorHAnsi" w:hAnsiTheme="minorHAnsi" w:cstheme="minorHAnsi"/>
                <w:i w:val="0"/>
                <w:color w:val="auto"/>
                <w:sz w:val="20"/>
                <w:szCs w:val="20"/>
              </w:rPr>
              <w:t>Préparation article hospimédia</w:t>
            </w:r>
          </w:p>
        </w:tc>
        <w:tc>
          <w:tcPr>
            <w:tcW w:w="1559" w:type="dxa"/>
            <w:vAlign w:val="center"/>
          </w:tcPr>
          <w:p w14:paraId="039FB207" w14:textId="77777777" w:rsidR="00CA454B" w:rsidRPr="008A032B" w:rsidRDefault="00CA454B" w:rsidP="00DC2B63">
            <w:pPr>
              <w:snapToGrid w:val="0"/>
              <w:jc w:val="center"/>
              <w:rPr>
                <w:rFonts w:cstheme="minorHAnsi"/>
                <w:sz w:val="20"/>
                <w:szCs w:val="20"/>
              </w:rPr>
            </w:pPr>
            <w:r w:rsidRPr="008A032B">
              <w:rPr>
                <w:rFonts w:cstheme="minorHAnsi"/>
                <w:sz w:val="20"/>
                <w:szCs w:val="20"/>
              </w:rPr>
              <w:t>Qu</w:t>
            </w:r>
            <w:r>
              <w:rPr>
                <w:rFonts w:cstheme="minorHAnsi"/>
                <w:sz w:val="20"/>
                <w:szCs w:val="20"/>
              </w:rPr>
              <w:t>a</w:t>
            </w:r>
            <w:r w:rsidRPr="008A032B">
              <w:rPr>
                <w:rFonts w:cstheme="minorHAnsi"/>
                <w:sz w:val="20"/>
                <w:szCs w:val="20"/>
              </w:rPr>
              <w:t>l’va Omédit</w:t>
            </w:r>
          </w:p>
        </w:tc>
        <w:tc>
          <w:tcPr>
            <w:tcW w:w="1843" w:type="dxa"/>
          </w:tcPr>
          <w:p w14:paraId="207D5F9B" w14:textId="77777777" w:rsidR="00CA454B" w:rsidRPr="008A032B" w:rsidRDefault="00CA454B" w:rsidP="00DC2B63">
            <w:pPr>
              <w:snapToGrid w:val="0"/>
              <w:jc w:val="center"/>
              <w:rPr>
                <w:rFonts w:cstheme="minorHAnsi"/>
                <w:sz w:val="20"/>
                <w:szCs w:val="20"/>
              </w:rPr>
            </w:pPr>
            <w:r w:rsidRPr="008A032B">
              <w:rPr>
                <w:rFonts w:cstheme="minorHAnsi"/>
                <w:sz w:val="20"/>
                <w:szCs w:val="20"/>
              </w:rPr>
              <w:t>Nov 2021</w:t>
            </w:r>
          </w:p>
        </w:tc>
      </w:tr>
      <w:tr w:rsidR="00CA454B" w:rsidRPr="0062441A" w14:paraId="6AAAE3BE" w14:textId="77777777" w:rsidTr="00DC2B63">
        <w:trPr>
          <w:jc w:val="center"/>
        </w:trPr>
        <w:tc>
          <w:tcPr>
            <w:tcW w:w="4254" w:type="dxa"/>
            <w:vAlign w:val="center"/>
          </w:tcPr>
          <w:p w14:paraId="4211FCFF" w14:textId="77777777" w:rsidR="00CA454B" w:rsidRPr="008A032B" w:rsidRDefault="00CA454B" w:rsidP="00DC2B63">
            <w:pPr>
              <w:pStyle w:val="Titre4"/>
              <w:snapToGrid w:val="0"/>
              <w:spacing w:before="0"/>
              <w:rPr>
                <w:rFonts w:asciiTheme="minorHAnsi" w:hAnsiTheme="minorHAnsi" w:cstheme="minorHAnsi"/>
                <w:i w:val="0"/>
                <w:color w:val="auto"/>
                <w:sz w:val="20"/>
                <w:szCs w:val="20"/>
              </w:rPr>
            </w:pPr>
            <w:r w:rsidRPr="008A032B">
              <w:rPr>
                <w:rFonts w:asciiTheme="minorHAnsi" w:hAnsiTheme="minorHAnsi" w:cstheme="minorHAnsi"/>
                <w:i w:val="0"/>
                <w:color w:val="auto"/>
                <w:sz w:val="20"/>
                <w:szCs w:val="20"/>
              </w:rPr>
              <w:t xml:space="preserve">Rencontre régionale audit croisé : par web, avec RETEX </w:t>
            </w:r>
          </w:p>
          <w:p w14:paraId="4723A983" w14:textId="77777777" w:rsidR="00CA454B" w:rsidRPr="008A032B" w:rsidRDefault="00CA454B" w:rsidP="00DC2B63">
            <w:pPr>
              <w:pStyle w:val="Titre4"/>
              <w:snapToGrid w:val="0"/>
              <w:spacing w:before="0"/>
              <w:rPr>
                <w:rFonts w:asciiTheme="minorHAnsi" w:hAnsiTheme="minorHAnsi" w:cstheme="minorHAnsi"/>
                <w:i w:val="0"/>
                <w:color w:val="auto"/>
                <w:sz w:val="20"/>
                <w:szCs w:val="20"/>
              </w:rPr>
            </w:pPr>
            <w:r w:rsidRPr="008A032B">
              <w:rPr>
                <w:rFonts w:asciiTheme="minorHAnsi" w:hAnsiTheme="minorHAnsi" w:cstheme="minorHAnsi"/>
                <w:i w:val="0"/>
                <w:color w:val="auto"/>
                <w:sz w:val="20"/>
                <w:szCs w:val="20"/>
              </w:rPr>
              <w:t>Diffusion de la synthèse régionale des résultats  et définition des priorités régionales</w:t>
            </w:r>
          </w:p>
        </w:tc>
        <w:tc>
          <w:tcPr>
            <w:tcW w:w="1559" w:type="dxa"/>
            <w:vAlign w:val="center"/>
          </w:tcPr>
          <w:p w14:paraId="3E2AEF7D" w14:textId="77777777" w:rsidR="00CA454B" w:rsidRPr="008A032B" w:rsidRDefault="00CA454B" w:rsidP="00DC2B63">
            <w:pPr>
              <w:snapToGrid w:val="0"/>
              <w:jc w:val="center"/>
              <w:rPr>
                <w:rFonts w:cstheme="minorHAnsi"/>
                <w:sz w:val="20"/>
                <w:szCs w:val="20"/>
              </w:rPr>
            </w:pPr>
            <w:r w:rsidRPr="008A032B">
              <w:rPr>
                <w:rFonts w:cstheme="minorHAnsi"/>
                <w:sz w:val="20"/>
                <w:szCs w:val="20"/>
              </w:rPr>
              <w:t>Qual’Va / OMéDIT</w:t>
            </w:r>
          </w:p>
        </w:tc>
        <w:tc>
          <w:tcPr>
            <w:tcW w:w="1843" w:type="dxa"/>
          </w:tcPr>
          <w:p w14:paraId="103273A4" w14:textId="77777777" w:rsidR="00CA454B" w:rsidRPr="008A032B" w:rsidRDefault="00CA454B" w:rsidP="00DC2B63">
            <w:pPr>
              <w:snapToGrid w:val="0"/>
              <w:jc w:val="center"/>
              <w:rPr>
                <w:rFonts w:cstheme="minorHAnsi"/>
                <w:sz w:val="20"/>
                <w:szCs w:val="20"/>
              </w:rPr>
            </w:pPr>
          </w:p>
          <w:p w14:paraId="7A8B1D43" w14:textId="77777777" w:rsidR="00CA454B" w:rsidRPr="008A032B" w:rsidRDefault="00CA454B" w:rsidP="00DC2B63">
            <w:pPr>
              <w:snapToGrid w:val="0"/>
              <w:jc w:val="center"/>
              <w:rPr>
                <w:rFonts w:cstheme="minorHAnsi"/>
                <w:sz w:val="20"/>
                <w:szCs w:val="20"/>
              </w:rPr>
            </w:pPr>
            <w:r w:rsidRPr="008A032B">
              <w:rPr>
                <w:rFonts w:cstheme="minorHAnsi"/>
                <w:sz w:val="20"/>
                <w:szCs w:val="20"/>
              </w:rPr>
              <w:t>Sanitaire , EHPAD, HAD et UPC</w:t>
            </w:r>
          </w:p>
          <w:p w14:paraId="45EE8681" w14:textId="77777777" w:rsidR="00CA454B" w:rsidRPr="008A032B" w:rsidRDefault="00CA454B" w:rsidP="00DC2B63">
            <w:pPr>
              <w:snapToGrid w:val="0"/>
              <w:jc w:val="center"/>
              <w:rPr>
                <w:rFonts w:cstheme="minorHAnsi"/>
                <w:sz w:val="20"/>
                <w:szCs w:val="20"/>
              </w:rPr>
            </w:pPr>
            <w:r w:rsidRPr="008A032B">
              <w:rPr>
                <w:rFonts w:cstheme="minorHAnsi"/>
                <w:sz w:val="20"/>
                <w:szCs w:val="20"/>
              </w:rPr>
              <w:t>30 nov au 3 décembre 2021</w:t>
            </w:r>
          </w:p>
        </w:tc>
      </w:tr>
    </w:tbl>
    <w:p w14:paraId="0BBE0085" w14:textId="4F3705AA" w:rsidR="00C844A0" w:rsidRDefault="00C844A0" w:rsidP="007A13F9">
      <w:pPr>
        <w:jc w:val="both"/>
        <w:rPr>
          <w:rFonts w:cstheme="minorHAnsi"/>
        </w:rPr>
      </w:pPr>
    </w:p>
    <w:p w14:paraId="1362D8D8" w14:textId="7BEF4969" w:rsidR="005A478E" w:rsidRDefault="005A478E" w:rsidP="007A13F9">
      <w:pPr>
        <w:jc w:val="both"/>
        <w:rPr>
          <w:rFonts w:cstheme="minorHAnsi"/>
        </w:rPr>
      </w:pPr>
    </w:p>
    <w:p w14:paraId="4AFD2739" w14:textId="1BC94BDF" w:rsidR="00194DA2" w:rsidRDefault="005A478E" w:rsidP="007A13F9">
      <w:pPr>
        <w:pStyle w:val="Titre1"/>
        <w:spacing w:before="0"/>
        <w:jc w:val="both"/>
      </w:pPr>
      <w:r>
        <w:t>E</w:t>
      </w:r>
      <w:r w:rsidR="00194DA2">
        <w:t>valuation et suivi</w:t>
      </w:r>
    </w:p>
    <w:p w14:paraId="6CD68115" w14:textId="77777777" w:rsidR="00194DA2" w:rsidRDefault="00194DA2" w:rsidP="007A13F9">
      <w:pPr>
        <w:jc w:val="both"/>
      </w:pPr>
    </w:p>
    <w:p w14:paraId="7C22F87D" w14:textId="77777777" w:rsidR="00194DA2" w:rsidRDefault="00194DA2" w:rsidP="007A13F9">
      <w:pPr>
        <w:pStyle w:val="Titre2"/>
        <w:numPr>
          <w:ilvl w:val="0"/>
          <w:numId w:val="7"/>
        </w:numPr>
        <w:spacing w:before="0"/>
        <w:jc w:val="both"/>
      </w:pPr>
      <w:r>
        <w:t xml:space="preserve">Enquête </w:t>
      </w:r>
      <w:r w:rsidR="009E321F">
        <w:t xml:space="preserve">de </w:t>
      </w:r>
      <w:r>
        <w:t>satisfaction</w:t>
      </w:r>
    </w:p>
    <w:p w14:paraId="64A3C8F9" w14:textId="77777777" w:rsidR="00194DA2" w:rsidRPr="00CA796F" w:rsidRDefault="00C626E5" w:rsidP="007A13F9">
      <w:pPr>
        <w:jc w:val="both"/>
      </w:pPr>
      <w:r>
        <w:t>Une enqu</w:t>
      </w:r>
      <w:r w:rsidR="00B847CD">
        <w:t>ête de satisfaction est</w:t>
      </w:r>
      <w:r>
        <w:t xml:space="preserve"> </w:t>
      </w:r>
      <w:r w:rsidR="004B2B60">
        <w:t>adressée</w:t>
      </w:r>
      <w:r>
        <w:t xml:space="preserve"> </w:t>
      </w:r>
      <w:r w:rsidR="004B2B60">
        <w:t>avec le rapport de l’audit définitif au</w:t>
      </w:r>
      <w:r w:rsidR="005C4895">
        <w:t xml:space="preserve">près </w:t>
      </w:r>
      <w:r w:rsidR="004B2B60">
        <w:t xml:space="preserve">de l’interlocuteur de l’établissement </w:t>
      </w:r>
      <w:r w:rsidR="004B2B60" w:rsidRPr="00CA796F">
        <w:t>audité</w:t>
      </w:r>
      <w:r w:rsidR="004272E0" w:rsidRPr="00CA796F">
        <w:t xml:space="preserve"> (référent)</w:t>
      </w:r>
      <w:r w:rsidRPr="00CA796F">
        <w:t>, ainsi que des auditeurs.</w:t>
      </w:r>
    </w:p>
    <w:p w14:paraId="7A61D225" w14:textId="77777777" w:rsidR="005C4895" w:rsidRDefault="00C626E5" w:rsidP="007A13F9">
      <w:pPr>
        <w:jc w:val="both"/>
      </w:pPr>
      <w:r w:rsidRPr="00CA796F">
        <w:t xml:space="preserve">Cette enquête portera sur </w:t>
      </w:r>
      <w:r w:rsidR="005C4895" w:rsidRPr="00CA796F">
        <w:t>l’organisation</w:t>
      </w:r>
      <w:r w:rsidR="00B847CD">
        <w:t xml:space="preserve"> de l’audit</w:t>
      </w:r>
      <w:r w:rsidR="005C4895">
        <w:t>, les outils</w:t>
      </w:r>
      <w:r w:rsidR="00B847CD">
        <w:t xml:space="preserve"> mis à disposition et </w:t>
      </w:r>
      <w:r w:rsidR="005C4895">
        <w:t>le vécu</w:t>
      </w:r>
      <w:r w:rsidR="00B847CD">
        <w:t xml:space="preserve"> des participants</w:t>
      </w:r>
      <w:r w:rsidR="005C4895">
        <w:t>.</w:t>
      </w:r>
    </w:p>
    <w:p w14:paraId="15C7BF8B" w14:textId="77777777" w:rsidR="005C4895" w:rsidRDefault="005C4895" w:rsidP="007A13F9">
      <w:pPr>
        <w:jc w:val="both"/>
      </w:pPr>
    </w:p>
    <w:p w14:paraId="2B0BF2C4" w14:textId="77777777" w:rsidR="00194DA2" w:rsidRDefault="00194DA2" w:rsidP="007A13F9">
      <w:pPr>
        <w:pStyle w:val="Titre2"/>
        <w:spacing w:before="0"/>
        <w:jc w:val="both"/>
      </w:pPr>
      <w:r>
        <w:lastRenderedPageBreak/>
        <w:t>Enquête</w:t>
      </w:r>
      <w:r w:rsidR="009E321F">
        <w:t xml:space="preserve"> de</w:t>
      </w:r>
      <w:r>
        <w:t xml:space="preserve"> retour d’expérience</w:t>
      </w:r>
    </w:p>
    <w:p w14:paraId="046D16AF" w14:textId="77777777" w:rsidR="00194DA2" w:rsidRPr="00F33C99" w:rsidRDefault="00B847CD" w:rsidP="007A13F9">
      <w:pPr>
        <w:jc w:val="both"/>
      </w:pPr>
      <w:r w:rsidRPr="00F33C99">
        <w:t xml:space="preserve">Une enquête sur les suites données à l’audit </w:t>
      </w:r>
      <w:r w:rsidR="00D50F33" w:rsidRPr="00F33C99">
        <w:t>est</w:t>
      </w:r>
      <w:r w:rsidRPr="00F33C99">
        <w:t xml:space="preserve"> réalisée à distance (environ </w:t>
      </w:r>
      <w:r w:rsidR="00D50F33" w:rsidRPr="00F33C99">
        <w:t>6 à 8</w:t>
      </w:r>
      <w:r w:rsidRPr="00F33C99">
        <w:t xml:space="preserve"> mois après l’audit) a</w:t>
      </w:r>
      <w:r w:rsidR="008D721F" w:rsidRPr="00F33C99">
        <w:t xml:space="preserve">uprès </w:t>
      </w:r>
      <w:r w:rsidR="00D50F33" w:rsidRPr="00F33C99">
        <w:t>des interlocuteurs des structures auditées</w:t>
      </w:r>
      <w:r w:rsidR="008D721F" w:rsidRPr="00F33C99">
        <w:t>.</w:t>
      </w:r>
      <w:r w:rsidRPr="00F33C99">
        <w:t xml:space="preserve"> Elle porte s</w:t>
      </w:r>
      <w:r w:rsidR="008D721F" w:rsidRPr="00F33C99">
        <w:t>ur l’exploitation des résultats, les plans d’action</w:t>
      </w:r>
      <w:r w:rsidR="00D50F33" w:rsidRPr="00F33C99">
        <w:t xml:space="preserve"> et l’impact de l’audit</w:t>
      </w:r>
      <w:r w:rsidR="008D721F" w:rsidRPr="00F33C99">
        <w:t>.</w:t>
      </w:r>
    </w:p>
    <w:p w14:paraId="680BE401" w14:textId="77777777" w:rsidR="005C4895" w:rsidRDefault="005C4895" w:rsidP="007A13F9">
      <w:pPr>
        <w:jc w:val="both"/>
      </w:pPr>
    </w:p>
    <w:p w14:paraId="2B36EF8D" w14:textId="77777777" w:rsidR="00194DA2" w:rsidRDefault="00194DA2" w:rsidP="007A13F9">
      <w:pPr>
        <w:pStyle w:val="Titre2"/>
        <w:spacing w:before="0"/>
        <w:jc w:val="both"/>
      </w:pPr>
      <w:r>
        <w:t>Partage d’expérience</w:t>
      </w:r>
    </w:p>
    <w:p w14:paraId="7590D15B" w14:textId="168D11E6" w:rsidR="00FE2820" w:rsidRPr="00D84D42" w:rsidRDefault="00B847CD" w:rsidP="007A13F9">
      <w:pPr>
        <w:jc w:val="both"/>
      </w:pPr>
      <w:r w:rsidRPr="00D84D42">
        <w:t>Une j</w:t>
      </w:r>
      <w:r w:rsidR="008D721F" w:rsidRPr="00D84D42">
        <w:t xml:space="preserve">ournée </w:t>
      </w:r>
      <w:r w:rsidR="004272E0" w:rsidRPr="00D84D42">
        <w:t>Qual’V</w:t>
      </w:r>
      <w:r w:rsidR="004B2B60" w:rsidRPr="00D84D42">
        <w:t xml:space="preserve">a </w:t>
      </w:r>
      <w:r w:rsidR="004272E0" w:rsidRPr="00D84D42">
        <w:t>et OMéDIT</w:t>
      </w:r>
      <w:r w:rsidR="004B2B60" w:rsidRPr="00D84D42">
        <w:t xml:space="preserve"> Normandie</w:t>
      </w:r>
      <w:r w:rsidR="00926C68" w:rsidRPr="00D84D42">
        <w:t xml:space="preserve"> </w:t>
      </w:r>
      <w:r w:rsidRPr="00D84D42">
        <w:t>est organisé</w:t>
      </w:r>
      <w:r w:rsidR="009E321F" w:rsidRPr="00D84D42">
        <w:t>e</w:t>
      </w:r>
      <w:r w:rsidR="00D422B0" w:rsidRPr="00D84D42">
        <w:t xml:space="preserve"> au niveau régional</w:t>
      </w:r>
      <w:r w:rsidR="004B2B60" w:rsidRPr="00D84D42">
        <w:t xml:space="preserve">, </w:t>
      </w:r>
      <w:r w:rsidR="00334AAC" w:rsidRPr="00D84D42">
        <w:t>avec l’ensemble des structures</w:t>
      </w:r>
      <w:r w:rsidR="003C15F7" w:rsidRPr="00D84D42">
        <w:t>.</w:t>
      </w:r>
      <w:r w:rsidR="004B2B60" w:rsidRPr="00D84D42">
        <w:t xml:space="preserve"> C</w:t>
      </w:r>
      <w:r w:rsidR="00FE2820" w:rsidRPr="00D84D42">
        <w:t>ette journée permet :</w:t>
      </w:r>
    </w:p>
    <w:p w14:paraId="4FBC87CB" w14:textId="77777777" w:rsidR="00FE2820" w:rsidRPr="00D84D42" w:rsidRDefault="00FE2820" w:rsidP="007A13F9">
      <w:pPr>
        <w:pStyle w:val="Paragraphedeliste"/>
        <w:numPr>
          <w:ilvl w:val="0"/>
          <w:numId w:val="5"/>
        </w:numPr>
        <w:jc w:val="both"/>
      </w:pPr>
      <w:r w:rsidRPr="00D84D42">
        <w:t xml:space="preserve">La restitution </w:t>
      </w:r>
      <w:r w:rsidR="009E321F" w:rsidRPr="00D84D42">
        <w:t xml:space="preserve">des </w:t>
      </w:r>
      <w:r w:rsidRPr="00D84D42">
        <w:t>résultats régionaux des audits croisés</w:t>
      </w:r>
      <w:r w:rsidR="00D422B0" w:rsidRPr="00D84D42">
        <w:t xml:space="preserve"> et d’enquêtes de satisfaction</w:t>
      </w:r>
      <w:r w:rsidR="00334AAC" w:rsidRPr="00D84D42">
        <w:t>,</w:t>
      </w:r>
    </w:p>
    <w:p w14:paraId="0EB25AC7" w14:textId="77777777" w:rsidR="00FE2820" w:rsidRPr="00D84D42" w:rsidRDefault="00FE2820" w:rsidP="007A13F9">
      <w:pPr>
        <w:pStyle w:val="Paragraphedeliste"/>
        <w:numPr>
          <w:ilvl w:val="0"/>
          <w:numId w:val="5"/>
        </w:numPr>
        <w:jc w:val="both"/>
      </w:pPr>
      <w:r w:rsidRPr="00D84D42">
        <w:t>Le</w:t>
      </w:r>
      <w:r w:rsidR="00334AAC" w:rsidRPr="00D84D42">
        <w:t xml:space="preserve"> partage d’expériences </w:t>
      </w:r>
      <w:r w:rsidR="009E321F" w:rsidRPr="00D84D42">
        <w:t>« A</w:t>
      </w:r>
      <w:r w:rsidRPr="00D84D42">
        <w:t>ctions</w:t>
      </w:r>
      <w:r w:rsidR="00F82BAD" w:rsidRPr="00D84D42">
        <w:t xml:space="preserve"> </w:t>
      </w:r>
      <w:r w:rsidR="00334AAC" w:rsidRPr="00D84D42">
        <w:t xml:space="preserve">remarquables », </w:t>
      </w:r>
    </w:p>
    <w:p w14:paraId="6B514A93" w14:textId="77777777" w:rsidR="00334AAC" w:rsidRPr="00D84D42" w:rsidRDefault="00FE2820" w:rsidP="007A13F9">
      <w:pPr>
        <w:pStyle w:val="Paragraphedeliste"/>
        <w:numPr>
          <w:ilvl w:val="0"/>
          <w:numId w:val="5"/>
        </w:numPr>
        <w:jc w:val="both"/>
      </w:pPr>
      <w:r w:rsidRPr="00D84D42">
        <w:t xml:space="preserve">Un échange sur </w:t>
      </w:r>
      <w:r w:rsidR="00D422B0" w:rsidRPr="00D84D42">
        <w:t>des axes d’amélioration régionaux à envisager</w:t>
      </w:r>
      <w:r w:rsidRPr="00D84D42">
        <w:t>.</w:t>
      </w:r>
    </w:p>
    <w:p w14:paraId="28A6D1C7" w14:textId="77777777" w:rsidR="005C4895" w:rsidRDefault="005C4895" w:rsidP="007A13F9">
      <w:pPr>
        <w:jc w:val="both"/>
      </w:pPr>
    </w:p>
    <w:p w14:paraId="22CA9A2F" w14:textId="77777777" w:rsidR="00194DA2" w:rsidRDefault="00194DA2" w:rsidP="007A13F9">
      <w:pPr>
        <w:pStyle w:val="Titre2"/>
        <w:spacing w:before="0"/>
        <w:jc w:val="both"/>
      </w:pPr>
      <w:r>
        <w:t>Indicateur de suivi</w:t>
      </w:r>
    </w:p>
    <w:p w14:paraId="5189BD36" w14:textId="77777777" w:rsidR="003C69C7" w:rsidRPr="00D84D42" w:rsidRDefault="008D3B27" w:rsidP="003C69C7">
      <w:pPr>
        <w:pStyle w:val="Paragraphedeliste"/>
        <w:numPr>
          <w:ilvl w:val="0"/>
          <w:numId w:val="5"/>
        </w:numPr>
        <w:jc w:val="both"/>
      </w:pPr>
      <w:r w:rsidRPr="00D84D42">
        <w:t>N</w:t>
      </w:r>
      <w:r w:rsidR="00E626D2" w:rsidRPr="00D84D42">
        <w:t>ombre</w:t>
      </w:r>
      <w:r w:rsidRPr="00D84D42">
        <w:t xml:space="preserve"> </w:t>
      </w:r>
      <w:r w:rsidR="00FE2820" w:rsidRPr="00D84D42">
        <w:t>d’</w:t>
      </w:r>
      <w:r w:rsidR="005C4895" w:rsidRPr="00D84D42">
        <w:t>audit</w:t>
      </w:r>
      <w:r w:rsidR="00FE2820" w:rsidRPr="00D84D42">
        <w:t>s</w:t>
      </w:r>
      <w:r w:rsidR="005C4895" w:rsidRPr="00D84D42">
        <w:t xml:space="preserve"> croisé</w:t>
      </w:r>
      <w:r w:rsidR="00FE2820" w:rsidRPr="00D84D42">
        <w:t>s</w:t>
      </w:r>
      <w:r w:rsidR="005C4895" w:rsidRPr="00D84D42">
        <w:t xml:space="preserve"> par </w:t>
      </w:r>
      <w:r w:rsidRPr="00D84D42">
        <w:t>an</w:t>
      </w:r>
      <w:r w:rsidR="00D422B0" w:rsidRPr="00D84D42">
        <w:t xml:space="preserve"> et par type de prise en charge</w:t>
      </w:r>
    </w:p>
    <w:p w14:paraId="2C2CAD0A" w14:textId="4FF02A6B" w:rsidR="003C69C7" w:rsidRPr="00D84D42" w:rsidRDefault="008D3B27" w:rsidP="003C69C7">
      <w:pPr>
        <w:pStyle w:val="Paragraphedeliste"/>
        <w:numPr>
          <w:ilvl w:val="0"/>
          <w:numId w:val="5"/>
        </w:numPr>
        <w:jc w:val="both"/>
      </w:pPr>
      <w:r w:rsidRPr="00D84D42">
        <w:rPr>
          <w:rFonts w:cstheme="minorHAnsi"/>
        </w:rPr>
        <w:t>N</w:t>
      </w:r>
      <w:r w:rsidR="00E626D2" w:rsidRPr="00D84D42">
        <w:rPr>
          <w:rFonts w:cstheme="minorHAnsi"/>
        </w:rPr>
        <w:t>om</w:t>
      </w:r>
      <w:r w:rsidR="009E321F" w:rsidRPr="00D84D42">
        <w:rPr>
          <w:rFonts w:cstheme="minorHAnsi"/>
        </w:rPr>
        <w:t>b</w:t>
      </w:r>
      <w:r w:rsidR="00E626D2" w:rsidRPr="00D84D42">
        <w:rPr>
          <w:rFonts w:cstheme="minorHAnsi"/>
        </w:rPr>
        <w:t>re d’</w:t>
      </w:r>
      <w:r w:rsidR="009E321F" w:rsidRPr="00D84D42">
        <w:rPr>
          <w:rFonts w:cstheme="minorHAnsi"/>
        </w:rPr>
        <w:t>établissements participants</w:t>
      </w:r>
      <w:r w:rsidR="00D422B0" w:rsidRPr="00D84D42">
        <w:rPr>
          <w:rFonts w:cstheme="minorHAnsi"/>
        </w:rPr>
        <w:t xml:space="preserve"> aux campagne</w:t>
      </w:r>
      <w:r w:rsidR="00E626D2" w:rsidRPr="00D84D42">
        <w:rPr>
          <w:rFonts w:cstheme="minorHAnsi"/>
        </w:rPr>
        <w:t>s d’audit croisé</w:t>
      </w:r>
      <w:r w:rsidR="007B2D07" w:rsidRPr="00D84D42">
        <w:rPr>
          <w:rFonts w:cstheme="minorHAnsi"/>
        </w:rPr>
        <w:t xml:space="preserve"> </w:t>
      </w:r>
      <w:r w:rsidR="003C69C7" w:rsidRPr="00D84D42">
        <w:rPr>
          <w:rFonts w:cstheme="minorHAnsi"/>
        </w:rPr>
        <w:t xml:space="preserve">par rapport au nombre </w:t>
      </w:r>
      <w:r w:rsidR="00D84D42" w:rsidRPr="00D84D42">
        <w:rPr>
          <w:rFonts w:cstheme="minorHAnsi"/>
        </w:rPr>
        <w:t>d’établissements de santé en Normandie</w:t>
      </w:r>
    </w:p>
    <w:p w14:paraId="48F72C1A" w14:textId="77777777" w:rsidR="008D3B27" w:rsidRPr="00D84D42" w:rsidRDefault="008D3B27" w:rsidP="007A13F9">
      <w:pPr>
        <w:pStyle w:val="Paragraphedeliste"/>
        <w:numPr>
          <w:ilvl w:val="0"/>
          <w:numId w:val="5"/>
        </w:numPr>
        <w:jc w:val="both"/>
      </w:pPr>
      <w:r w:rsidRPr="00D84D42">
        <w:t>N</w:t>
      </w:r>
      <w:r w:rsidR="00E626D2" w:rsidRPr="00D84D42">
        <w:t>ombre</w:t>
      </w:r>
      <w:r w:rsidRPr="00D84D42">
        <w:t xml:space="preserve"> </w:t>
      </w:r>
      <w:r w:rsidR="00FE2820" w:rsidRPr="00D84D42">
        <w:t>d’</w:t>
      </w:r>
      <w:r w:rsidR="005C4895" w:rsidRPr="00D84D42">
        <w:t>auditeurs formés</w:t>
      </w:r>
      <w:r w:rsidR="00B6507F" w:rsidRPr="00D84D42">
        <w:t xml:space="preserve"> par </w:t>
      </w:r>
      <w:r w:rsidRPr="00D84D42">
        <w:t>an</w:t>
      </w:r>
      <w:r w:rsidR="00D422B0" w:rsidRPr="00D84D42">
        <w:t xml:space="preserve"> et par catégorie professionnelle</w:t>
      </w:r>
    </w:p>
    <w:p w14:paraId="4D63C89F" w14:textId="77777777" w:rsidR="008D3B27" w:rsidRPr="00D84D42" w:rsidRDefault="008D3B27" w:rsidP="007A13F9">
      <w:pPr>
        <w:pStyle w:val="Paragraphedeliste"/>
        <w:numPr>
          <w:ilvl w:val="0"/>
          <w:numId w:val="5"/>
        </w:numPr>
        <w:jc w:val="both"/>
      </w:pPr>
      <w:r w:rsidRPr="00D84D42">
        <w:t>S</w:t>
      </w:r>
      <w:r w:rsidR="00B6507F" w:rsidRPr="00D84D42">
        <w:t xml:space="preserve">core global de </w:t>
      </w:r>
      <w:r w:rsidR="005C4895" w:rsidRPr="00D84D42">
        <w:t>satisfaction des participants</w:t>
      </w:r>
      <w:r w:rsidR="00E626D2" w:rsidRPr="00D84D42">
        <w:t xml:space="preserve"> par unité de temps</w:t>
      </w:r>
    </w:p>
    <w:p w14:paraId="08145A2D" w14:textId="77777777" w:rsidR="008D3B27" w:rsidRPr="00D84D42" w:rsidRDefault="008D3B27" w:rsidP="007A13F9">
      <w:pPr>
        <w:pStyle w:val="Paragraphedeliste"/>
        <w:numPr>
          <w:ilvl w:val="0"/>
          <w:numId w:val="5"/>
        </w:numPr>
        <w:jc w:val="both"/>
      </w:pPr>
      <w:r w:rsidRPr="00D84D42">
        <w:t>T</w:t>
      </w:r>
      <w:r w:rsidR="00B6507F" w:rsidRPr="00D84D42">
        <w:t xml:space="preserve">aux global de </w:t>
      </w:r>
      <w:r w:rsidR="005C4895" w:rsidRPr="00D84D42">
        <w:t xml:space="preserve">satisfaction </w:t>
      </w:r>
      <w:r w:rsidR="00B6507F" w:rsidRPr="00D84D42">
        <w:t>des auditeurs</w:t>
      </w:r>
      <w:r w:rsidR="00E626D2" w:rsidRPr="00D84D42">
        <w:t xml:space="preserve"> par unité de temps</w:t>
      </w:r>
    </w:p>
    <w:p w14:paraId="0FD41EBB" w14:textId="77777777" w:rsidR="00FE2820" w:rsidRPr="00D84D42" w:rsidRDefault="008D3B27" w:rsidP="007A13F9">
      <w:pPr>
        <w:pStyle w:val="Paragraphedeliste"/>
        <w:numPr>
          <w:ilvl w:val="0"/>
          <w:numId w:val="5"/>
        </w:numPr>
        <w:jc w:val="both"/>
      </w:pPr>
      <w:r w:rsidRPr="00D84D42">
        <w:t>N</w:t>
      </w:r>
      <w:r w:rsidR="00E626D2" w:rsidRPr="00D84D42">
        <w:t>om</w:t>
      </w:r>
      <w:r w:rsidR="00B6507F" w:rsidRPr="00D84D42">
        <w:t>b</w:t>
      </w:r>
      <w:r w:rsidR="00E626D2" w:rsidRPr="00D84D42">
        <w:t>re</w:t>
      </w:r>
      <w:r w:rsidR="00B6507F" w:rsidRPr="00D84D42">
        <w:t xml:space="preserve"> annuel de participants aux journées bilan de partage</w:t>
      </w:r>
      <w:r w:rsidR="00E626D2" w:rsidRPr="00D84D42">
        <w:t xml:space="preserve"> d’expérience.</w:t>
      </w:r>
    </w:p>
    <w:p w14:paraId="57ABB01E" w14:textId="12430436" w:rsidR="00FE2820" w:rsidRDefault="00FE2820" w:rsidP="007A13F9">
      <w:pPr>
        <w:jc w:val="both"/>
      </w:pPr>
    </w:p>
    <w:p w14:paraId="30FCD357" w14:textId="2CC69CD8" w:rsidR="009749AC" w:rsidRDefault="009749AC" w:rsidP="007A13F9">
      <w:pPr>
        <w:jc w:val="both"/>
      </w:pPr>
    </w:p>
    <w:p w14:paraId="709053F9" w14:textId="7D636352" w:rsidR="00E7324F" w:rsidRDefault="00E7324F" w:rsidP="007A13F9">
      <w:pPr>
        <w:pStyle w:val="Titre1"/>
        <w:spacing w:before="0"/>
        <w:jc w:val="both"/>
      </w:pPr>
      <w:r w:rsidRPr="00CC050C">
        <w:t>Référentiels</w:t>
      </w:r>
      <w:r w:rsidR="00863BA7" w:rsidRPr="00863BA7">
        <w:t xml:space="preserve"> </w:t>
      </w:r>
    </w:p>
    <w:p w14:paraId="0AF2EC14" w14:textId="77777777" w:rsidR="00263E38" w:rsidRPr="00263E38" w:rsidRDefault="00263E38" w:rsidP="00263E38">
      <w:pPr>
        <w:jc w:val="both"/>
        <w:rPr>
          <w:color w:val="FF0000"/>
        </w:rPr>
      </w:pPr>
    </w:p>
    <w:p w14:paraId="2373B2EF" w14:textId="18A66552" w:rsidR="007D52D4" w:rsidRDefault="007D52D4" w:rsidP="007A13F9">
      <w:pPr>
        <w:pStyle w:val="Paragraphedeliste"/>
        <w:numPr>
          <w:ilvl w:val="0"/>
          <w:numId w:val="6"/>
        </w:numPr>
        <w:jc w:val="both"/>
      </w:pPr>
      <w:r>
        <w:t>Grille d’audit ChimioPrep ARS Ile-de-France</w:t>
      </w:r>
    </w:p>
    <w:p w14:paraId="6BF278EE" w14:textId="1E8D07DF" w:rsidR="00E7324F" w:rsidRPr="00433CB0" w:rsidRDefault="00E7324F" w:rsidP="007A13F9">
      <w:pPr>
        <w:pStyle w:val="Paragraphedeliste"/>
        <w:numPr>
          <w:ilvl w:val="0"/>
          <w:numId w:val="6"/>
        </w:numPr>
        <w:jc w:val="both"/>
      </w:pPr>
      <w:r w:rsidRPr="00433CB0">
        <w:t>Arrêté du 6 avril 2011 relatif au management de la qualité de la prise en charge médicamenteuse</w:t>
      </w:r>
    </w:p>
    <w:p w14:paraId="00504DC9" w14:textId="77777777" w:rsidR="00E7324F" w:rsidRPr="00433CB0" w:rsidRDefault="00E7324F" w:rsidP="007A13F9">
      <w:pPr>
        <w:pStyle w:val="Paragraphedeliste"/>
        <w:numPr>
          <w:ilvl w:val="0"/>
          <w:numId w:val="6"/>
        </w:numPr>
        <w:jc w:val="both"/>
      </w:pPr>
      <w:r w:rsidRPr="00433CB0">
        <w:t>Qualité de la prise en charge médicamenteuse - Outils pour les établissements de santé, DGOS, février 2012</w:t>
      </w:r>
    </w:p>
    <w:p w14:paraId="23C4CD38" w14:textId="77777777" w:rsidR="00E7324F" w:rsidRPr="00433CB0" w:rsidRDefault="00E7324F" w:rsidP="007A13F9">
      <w:pPr>
        <w:pStyle w:val="Paragraphedeliste"/>
        <w:numPr>
          <w:ilvl w:val="0"/>
          <w:numId w:val="6"/>
        </w:numPr>
        <w:jc w:val="both"/>
      </w:pPr>
      <w:r w:rsidRPr="00433CB0">
        <w:t>Manuel de certification, HAS, dernière version en vigueur</w:t>
      </w:r>
    </w:p>
    <w:p w14:paraId="6CA9A875" w14:textId="4815129A" w:rsidR="00E7324F" w:rsidRPr="00433CB0" w:rsidRDefault="000B7335" w:rsidP="007A13F9">
      <w:pPr>
        <w:pStyle w:val="Paragraphedeliste"/>
        <w:numPr>
          <w:ilvl w:val="0"/>
          <w:numId w:val="6"/>
        </w:numPr>
        <w:jc w:val="both"/>
      </w:pPr>
      <w:r>
        <w:t>Evaluation de la prise en charge médicamenteuse selon le manuel de la certification, HAS 2020</w:t>
      </w:r>
    </w:p>
    <w:p w14:paraId="6F6FE199" w14:textId="23B6E95C" w:rsidR="001134CD" w:rsidRDefault="001134CD" w:rsidP="00B22129">
      <w:pPr>
        <w:pStyle w:val="Paragraphedeliste"/>
        <w:numPr>
          <w:ilvl w:val="0"/>
          <w:numId w:val="33"/>
        </w:numPr>
        <w:jc w:val="both"/>
      </w:pPr>
      <w:r>
        <w:t>Recommandations et Publications de la Société Française de Pharmacie Oncologique</w:t>
      </w:r>
    </w:p>
    <w:p w14:paraId="3B2337C7" w14:textId="677AA31E" w:rsidR="001134CD" w:rsidRDefault="001134CD" w:rsidP="00B22129">
      <w:pPr>
        <w:pStyle w:val="Paragraphedeliste"/>
        <w:numPr>
          <w:ilvl w:val="0"/>
          <w:numId w:val="33"/>
        </w:numPr>
        <w:jc w:val="both"/>
      </w:pPr>
      <w:r>
        <w:t>Guide des bonnes pratiques de fabrication, ANSM, version du 29 décembre 2015, réactualisée le 6 mai 2019</w:t>
      </w:r>
    </w:p>
    <w:p w14:paraId="67C43116" w14:textId="79A38C46" w:rsidR="001134CD" w:rsidRPr="00433CB0" w:rsidRDefault="001134CD" w:rsidP="00B22129">
      <w:pPr>
        <w:pStyle w:val="Paragraphedeliste"/>
        <w:numPr>
          <w:ilvl w:val="0"/>
          <w:numId w:val="33"/>
        </w:numPr>
        <w:jc w:val="both"/>
      </w:pPr>
      <w:r>
        <w:t>Bonnes pratiques de préparation, ANSM, 30/11/2017</w:t>
      </w:r>
    </w:p>
    <w:p w14:paraId="333E5483" w14:textId="77777777" w:rsidR="006D337A" w:rsidRPr="006D337A" w:rsidRDefault="006D337A" w:rsidP="006D337A">
      <w:pPr>
        <w:jc w:val="both"/>
        <w:rPr>
          <w:color w:val="FF0000"/>
        </w:rPr>
      </w:pPr>
    </w:p>
    <w:sectPr w:rsidR="006D337A" w:rsidRPr="006D337A" w:rsidSect="003F2C56">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993" w:left="1417" w:header="708" w:footer="3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2F3CA4" w14:textId="77777777" w:rsidR="005F4A37" w:rsidRDefault="005F4A37" w:rsidP="00660F90">
      <w:r>
        <w:separator/>
      </w:r>
    </w:p>
  </w:endnote>
  <w:endnote w:type="continuationSeparator" w:id="0">
    <w:p w14:paraId="219E2902" w14:textId="77777777" w:rsidR="005F4A37" w:rsidRDefault="005F4A37" w:rsidP="00660F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987EB6" w14:textId="77777777" w:rsidR="00ED272A" w:rsidRDefault="00ED272A">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53E33F" w14:textId="30BFB1ED" w:rsidR="00064AB4" w:rsidRPr="007A13F9" w:rsidRDefault="00591BC0" w:rsidP="00591BC0">
    <w:pPr>
      <w:pStyle w:val="Pieddepage"/>
      <w:jc w:val="right"/>
      <w:rPr>
        <w:i/>
        <w:sz w:val="18"/>
        <w:szCs w:val="18"/>
      </w:rPr>
    </w:pPr>
    <w:r>
      <w:rPr>
        <w:i/>
        <w:sz w:val="18"/>
        <w:szCs w:val="18"/>
      </w:rPr>
      <w:t>2020/2021</w:t>
    </w:r>
    <w:r w:rsidR="007A13F9" w:rsidRPr="007A13F9">
      <w:rPr>
        <w:i/>
        <w:sz w:val="18"/>
        <w:szCs w:val="18"/>
      </w:rPr>
      <w:t xml:space="preserve"> - Page </w:t>
    </w:r>
    <w:r w:rsidR="007A13F9" w:rsidRPr="007A13F9">
      <w:rPr>
        <w:b/>
        <w:bCs/>
        <w:i/>
        <w:sz w:val="18"/>
        <w:szCs w:val="18"/>
      </w:rPr>
      <w:fldChar w:fldCharType="begin"/>
    </w:r>
    <w:r w:rsidR="007A13F9" w:rsidRPr="007A13F9">
      <w:rPr>
        <w:b/>
        <w:bCs/>
        <w:i/>
        <w:sz w:val="18"/>
        <w:szCs w:val="18"/>
      </w:rPr>
      <w:instrText>PAGE  \* Arabic  \* MERGEFORMAT</w:instrText>
    </w:r>
    <w:r w:rsidR="007A13F9" w:rsidRPr="007A13F9">
      <w:rPr>
        <w:b/>
        <w:bCs/>
        <w:i/>
        <w:sz w:val="18"/>
        <w:szCs w:val="18"/>
      </w:rPr>
      <w:fldChar w:fldCharType="separate"/>
    </w:r>
    <w:r w:rsidR="002A237B">
      <w:rPr>
        <w:b/>
        <w:bCs/>
        <w:i/>
        <w:noProof/>
        <w:sz w:val="18"/>
        <w:szCs w:val="18"/>
      </w:rPr>
      <w:t>4</w:t>
    </w:r>
    <w:r w:rsidR="007A13F9" w:rsidRPr="007A13F9">
      <w:rPr>
        <w:b/>
        <w:bCs/>
        <w:i/>
        <w:sz w:val="18"/>
        <w:szCs w:val="18"/>
      </w:rPr>
      <w:fldChar w:fldCharType="end"/>
    </w:r>
    <w:r w:rsidR="007A13F9" w:rsidRPr="007A13F9">
      <w:rPr>
        <w:i/>
        <w:sz w:val="18"/>
        <w:szCs w:val="18"/>
      </w:rPr>
      <w:t xml:space="preserve"> sur </w:t>
    </w:r>
    <w:r w:rsidR="007A13F9" w:rsidRPr="007A13F9">
      <w:rPr>
        <w:b/>
        <w:bCs/>
        <w:i/>
        <w:sz w:val="18"/>
        <w:szCs w:val="18"/>
      </w:rPr>
      <w:fldChar w:fldCharType="begin"/>
    </w:r>
    <w:r w:rsidR="007A13F9" w:rsidRPr="007A13F9">
      <w:rPr>
        <w:b/>
        <w:bCs/>
        <w:i/>
        <w:sz w:val="18"/>
        <w:szCs w:val="18"/>
      </w:rPr>
      <w:instrText>NUMPAGES  \* Arabic  \* MERGEFORMAT</w:instrText>
    </w:r>
    <w:r w:rsidR="007A13F9" w:rsidRPr="007A13F9">
      <w:rPr>
        <w:b/>
        <w:bCs/>
        <w:i/>
        <w:sz w:val="18"/>
        <w:szCs w:val="18"/>
      </w:rPr>
      <w:fldChar w:fldCharType="separate"/>
    </w:r>
    <w:r w:rsidR="002A237B">
      <w:rPr>
        <w:b/>
        <w:bCs/>
        <w:i/>
        <w:noProof/>
        <w:sz w:val="18"/>
        <w:szCs w:val="18"/>
      </w:rPr>
      <w:t>6</w:t>
    </w:r>
    <w:r w:rsidR="007A13F9" w:rsidRPr="007A13F9">
      <w:rPr>
        <w:b/>
        <w:bCs/>
        <w:i/>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AB04F2" w14:textId="77777777" w:rsidR="00ED272A" w:rsidRDefault="00ED272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786D38" w14:textId="77777777" w:rsidR="005F4A37" w:rsidRDefault="005F4A37" w:rsidP="00660F90">
      <w:r>
        <w:separator/>
      </w:r>
    </w:p>
  </w:footnote>
  <w:footnote w:type="continuationSeparator" w:id="0">
    <w:p w14:paraId="4CF715DD" w14:textId="77777777" w:rsidR="005F4A37" w:rsidRDefault="005F4A37" w:rsidP="00660F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F5E99D" w14:textId="77777777" w:rsidR="00ED272A" w:rsidRDefault="00ED272A">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40" w:type="dxa"/>
      <w:tblInd w:w="-294" w:type="dxa"/>
      <w:tblBorders>
        <w:top w:val="single" w:sz="8" w:space="0" w:color="CCCCCC"/>
        <w:left w:val="single" w:sz="8" w:space="0" w:color="CCCCCC"/>
        <w:bottom w:val="single" w:sz="8" w:space="0" w:color="CCCCCC"/>
        <w:right w:val="single" w:sz="8" w:space="0" w:color="CCCCCC"/>
        <w:insideH w:val="single" w:sz="8" w:space="0" w:color="CCCCCC"/>
        <w:insideV w:val="single" w:sz="8" w:space="0" w:color="CCCCCC"/>
      </w:tblBorders>
      <w:tblLayout w:type="fixed"/>
      <w:tblLook w:val="0600" w:firstRow="0" w:lastRow="0" w:firstColumn="0" w:lastColumn="0" w:noHBand="1" w:noVBand="1"/>
    </w:tblPr>
    <w:tblGrid>
      <w:gridCol w:w="1702"/>
      <w:gridCol w:w="6402"/>
      <w:gridCol w:w="1536"/>
    </w:tblGrid>
    <w:tr w:rsidR="00064AB4" w14:paraId="396E1DA2" w14:textId="77777777" w:rsidTr="007A13F9">
      <w:trPr>
        <w:trHeight w:val="1025"/>
      </w:trPr>
      <w:tc>
        <w:tcPr>
          <w:tcW w:w="1702" w:type="dxa"/>
          <w:shd w:val="clear" w:color="auto" w:fill="EFEFEF"/>
          <w:tcMar>
            <w:top w:w="100" w:type="dxa"/>
            <w:left w:w="100" w:type="dxa"/>
            <w:bottom w:w="100" w:type="dxa"/>
            <w:right w:w="100" w:type="dxa"/>
          </w:tcMar>
          <w:vAlign w:val="center"/>
        </w:tcPr>
        <w:p w14:paraId="2C8D75B5" w14:textId="77777777" w:rsidR="00064AB4" w:rsidRDefault="00064AB4" w:rsidP="00660F90">
          <w:pPr>
            <w:widowControl w:val="0"/>
          </w:pPr>
          <w:r>
            <w:rPr>
              <w:noProof/>
              <w:lang w:eastAsia="fr-FR"/>
            </w:rPr>
            <w:drawing>
              <wp:inline distT="114300" distB="114300" distL="114300" distR="114300" wp14:anchorId="2C47F9CE" wp14:editId="60472D73">
                <wp:extent cx="885825" cy="495300"/>
                <wp:effectExtent l="0" t="0" r="0" b="0"/>
                <wp:docPr id="53" name="image01.png" descr="qualva_logo-couleur bulle.png"/>
                <wp:cNvGraphicFramePr/>
                <a:graphic xmlns:a="http://schemas.openxmlformats.org/drawingml/2006/main">
                  <a:graphicData uri="http://schemas.openxmlformats.org/drawingml/2006/picture">
                    <pic:pic xmlns:pic="http://schemas.openxmlformats.org/drawingml/2006/picture">
                      <pic:nvPicPr>
                        <pic:cNvPr id="0" name="image01.png" descr="qualva_logo-couleur bulle.png"/>
                        <pic:cNvPicPr preferRelativeResize="0"/>
                      </pic:nvPicPr>
                      <pic:blipFill>
                        <a:blip r:embed="rId1"/>
                        <a:srcRect/>
                        <a:stretch>
                          <a:fillRect/>
                        </a:stretch>
                      </pic:blipFill>
                      <pic:spPr>
                        <a:xfrm>
                          <a:off x="0" y="0"/>
                          <a:ext cx="885825" cy="495300"/>
                        </a:xfrm>
                        <a:prstGeom prst="rect">
                          <a:avLst/>
                        </a:prstGeom>
                        <a:ln/>
                      </pic:spPr>
                    </pic:pic>
                  </a:graphicData>
                </a:graphic>
              </wp:inline>
            </w:drawing>
          </w:r>
        </w:p>
      </w:tc>
      <w:tc>
        <w:tcPr>
          <w:tcW w:w="6402" w:type="dxa"/>
          <w:shd w:val="clear" w:color="auto" w:fill="EFEFEF"/>
          <w:tcMar>
            <w:top w:w="100" w:type="dxa"/>
            <w:left w:w="100" w:type="dxa"/>
            <w:bottom w:w="100" w:type="dxa"/>
            <w:right w:w="100" w:type="dxa"/>
          </w:tcMar>
          <w:vAlign w:val="center"/>
        </w:tcPr>
        <w:p w14:paraId="25AC8BA4" w14:textId="7F1370E6" w:rsidR="00ED272A" w:rsidRDefault="00064AB4" w:rsidP="00ED272A">
          <w:pPr>
            <w:widowControl w:val="0"/>
            <w:jc w:val="center"/>
            <w:rPr>
              <w:rFonts w:ascii="Calibri" w:eastAsia="Calibri" w:hAnsi="Calibri" w:cs="Calibri"/>
              <w:b/>
              <w:sz w:val="28"/>
              <w:szCs w:val="28"/>
            </w:rPr>
          </w:pPr>
          <w:r>
            <w:rPr>
              <w:rFonts w:ascii="Calibri" w:eastAsia="Calibri" w:hAnsi="Calibri" w:cs="Calibri"/>
              <w:b/>
              <w:sz w:val="28"/>
              <w:szCs w:val="28"/>
            </w:rPr>
            <w:t>Protocole</w:t>
          </w:r>
        </w:p>
        <w:p w14:paraId="18EC3A9D" w14:textId="4418041D" w:rsidR="00064AB4" w:rsidRDefault="00064AB4" w:rsidP="00ED272A">
          <w:pPr>
            <w:widowControl w:val="0"/>
            <w:jc w:val="center"/>
            <w:rPr>
              <w:rFonts w:ascii="Calibri" w:eastAsia="Calibri" w:hAnsi="Calibri" w:cs="Calibri"/>
              <w:b/>
              <w:sz w:val="28"/>
              <w:szCs w:val="28"/>
            </w:rPr>
          </w:pPr>
          <w:r>
            <w:rPr>
              <w:rFonts w:ascii="Calibri" w:eastAsia="Calibri" w:hAnsi="Calibri" w:cs="Calibri"/>
              <w:b/>
              <w:sz w:val="28"/>
              <w:szCs w:val="28"/>
            </w:rPr>
            <w:t xml:space="preserve">Audit Croisé </w:t>
          </w:r>
          <w:r w:rsidR="00ED272A">
            <w:rPr>
              <w:rFonts w:ascii="Calibri" w:eastAsia="Calibri" w:hAnsi="Calibri" w:cs="Calibri"/>
              <w:b/>
              <w:sz w:val="28"/>
              <w:szCs w:val="28"/>
            </w:rPr>
            <w:t>« </w:t>
          </w:r>
          <w:r w:rsidR="0062441A">
            <w:rPr>
              <w:rFonts w:ascii="Calibri" w:eastAsia="Calibri" w:hAnsi="Calibri" w:cs="Calibri"/>
              <w:b/>
              <w:sz w:val="28"/>
              <w:szCs w:val="28"/>
            </w:rPr>
            <w:t>Préparation en Unité de Production de Chimiothérapies</w:t>
          </w:r>
          <w:r w:rsidR="00ED272A">
            <w:rPr>
              <w:rFonts w:ascii="Calibri" w:eastAsia="Calibri" w:hAnsi="Calibri" w:cs="Calibri"/>
              <w:b/>
              <w:sz w:val="28"/>
              <w:szCs w:val="28"/>
            </w:rPr>
            <w:t> »</w:t>
          </w:r>
        </w:p>
        <w:p w14:paraId="39916490" w14:textId="3E10B539" w:rsidR="00064AB4" w:rsidRDefault="00064AB4" w:rsidP="00ED272A">
          <w:pPr>
            <w:widowControl w:val="0"/>
            <w:jc w:val="center"/>
            <w:rPr>
              <w:rFonts w:ascii="Calibri" w:eastAsia="Calibri" w:hAnsi="Calibri" w:cs="Calibri"/>
              <w:b/>
              <w:sz w:val="28"/>
              <w:szCs w:val="28"/>
            </w:rPr>
          </w:pPr>
          <w:r>
            <w:rPr>
              <w:rFonts w:ascii="Calibri" w:eastAsia="Calibri" w:hAnsi="Calibri" w:cs="Calibri"/>
              <w:b/>
              <w:sz w:val="28"/>
              <w:szCs w:val="28"/>
            </w:rPr>
            <w:t>Partenariat Réseau Qual’</w:t>
          </w:r>
          <w:r w:rsidR="003E282F">
            <w:rPr>
              <w:rFonts w:ascii="Calibri" w:eastAsia="Calibri" w:hAnsi="Calibri" w:cs="Calibri"/>
              <w:b/>
              <w:sz w:val="28"/>
              <w:szCs w:val="28"/>
            </w:rPr>
            <w:t>V</w:t>
          </w:r>
          <w:r>
            <w:rPr>
              <w:rFonts w:ascii="Calibri" w:eastAsia="Calibri" w:hAnsi="Calibri" w:cs="Calibri"/>
              <w:b/>
              <w:sz w:val="28"/>
              <w:szCs w:val="28"/>
            </w:rPr>
            <w:t>a</w:t>
          </w:r>
          <w:r w:rsidR="00341D83">
            <w:rPr>
              <w:rFonts w:ascii="Calibri" w:eastAsia="Calibri" w:hAnsi="Calibri" w:cs="Calibri"/>
              <w:b/>
              <w:sz w:val="28"/>
              <w:szCs w:val="28"/>
            </w:rPr>
            <w:t xml:space="preserve"> </w:t>
          </w:r>
          <w:r>
            <w:rPr>
              <w:rFonts w:ascii="Calibri" w:eastAsia="Calibri" w:hAnsi="Calibri" w:cs="Calibri"/>
              <w:b/>
              <w:sz w:val="28"/>
              <w:szCs w:val="28"/>
            </w:rPr>
            <w:t>- OMéDIT Normandie</w:t>
          </w:r>
        </w:p>
      </w:tc>
      <w:tc>
        <w:tcPr>
          <w:tcW w:w="1536" w:type="dxa"/>
          <w:shd w:val="clear" w:color="auto" w:fill="EFEFEF"/>
          <w:tcMar>
            <w:top w:w="100" w:type="dxa"/>
            <w:left w:w="100" w:type="dxa"/>
            <w:bottom w:w="100" w:type="dxa"/>
            <w:right w:w="100" w:type="dxa"/>
          </w:tcMar>
          <w:vAlign w:val="center"/>
        </w:tcPr>
        <w:p w14:paraId="19CBC5C0" w14:textId="77777777" w:rsidR="00064AB4" w:rsidRDefault="007A13F9" w:rsidP="008D3B27">
          <w:pPr>
            <w:widowControl w:val="0"/>
            <w:jc w:val="center"/>
            <w:rPr>
              <w:rFonts w:ascii="Calibri" w:eastAsia="Calibri" w:hAnsi="Calibri" w:cs="Calibri"/>
              <w:i/>
              <w:sz w:val="18"/>
              <w:szCs w:val="18"/>
            </w:rPr>
          </w:pPr>
          <w:r>
            <w:rPr>
              <w:noProof/>
              <w:lang w:eastAsia="fr-FR"/>
            </w:rPr>
            <w:drawing>
              <wp:inline distT="0" distB="0" distL="0" distR="0" wp14:anchorId="25A777E9" wp14:editId="143C6A50">
                <wp:extent cx="815842" cy="449405"/>
                <wp:effectExtent l="0" t="0" r="3810" b="8255"/>
                <wp:docPr id="54" name="Image 54">
                  <a:extLst xmlns:a="http://schemas.openxmlformats.org/drawingml/2006/main">
                    <a:ext uri="{FF2B5EF4-FFF2-40B4-BE49-F238E27FC236}">
                      <a16:creationId xmlns:a16="http://schemas.microsoft.com/office/drawing/2014/main" id="{00000000-0008-0000-0000-000003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2">
                          <a:extLst>
                            <a:ext uri="{FF2B5EF4-FFF2-40B4-BE49-F238E27FC236}">
                              <a16:creationId xmlns:a16="http://schemas.microsoft.com/office/drawing/2014/main" id="{00000000-0008-0000-0000-000003000000}"/>
                            </a:ext>
                          </a:extLst>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26578" cy="455319"/>
                        </a:xfrm>
                        <a:prstGeom prst="rect">
                          <a:avLst/>
                        </a:prstGeom>
                        <a:noFill/>
                        <a:extLst/>
                      </pic:spPr>
                    </pic:pic>
                  </a:graphicData>
                </a:graphic>
              </wp:inline>
            </w:drawing>
          </w:r>
        </w:p>
      </w:tc>
    </w:tr>
  </w:tbl>
  <w:p w14:paraId="5073A33F" w14:textId="77777777" w:rsidR="001C7096" w:rsidRDefault="001C7096">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E40A6E" w14:textId="77777777" w:rsidR="00ED272A" w:rsidRDefault="00ED272A">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8"/>
    <w:multiLevelType w:val="singleLevel"/>
    <w:tmpl w:val="00000008"/>
    <w:name w:val="WW8Num15"/>
    <w:lvl w:ilvl="0">
      <w:start w:val="1"/>
      <w:numFmt w:val="bullet"/>
      <w:lvlText w:val=""/>
      <w:lvlJc w:val="left"/>
      <w:pPr>
        <w:tabs>
          <w:tab w:val="num" w:pos="680"/>
        </w:tabs>
        <w:ind w:left="680" w:hanging="453"/>
      </w:pPr>
      <w:rPr>
        <w:rFonts w:ascii="Webdings" w:hAnsi="Webdings"/>
        <w:sz w:val="22"/>
      </w:rPr>
    </w:lvl>
  </w:abstractNum>
  <w:abstractNum w:abstractNumId="1" w15:restartNumberingAfterBreak="0">
    <w:nsid w:val="00A20097"/>
    <w:multiLevelType w:val="hybridMultilevel"/>
    <w:tmpl w:val="D9E24C70"/>
    <w:lvl w:ilvl="0" w:tplc="0D1E7F94">
      <w:start w:val="2"/>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08804CEB"/>
    <w:multiLevelType w:val="hybridMultilevel"/>
    <w:tmpl w:val="1BECB0A8"/>
    <w:lvl w:ilvl="0" w:tplc="00000004">
      <w:start w:val="1"/>
      <w:numFmt w:val="bullet"/>
      <w:lvlText w:val=""/>
      <w:lvlJc w:val="left"/>
      <w:pPr>
        <w:ind w:left="693" w:hanging="360"/>
      </w:pPr>
      <w:rPr>
        <w:rFonts w:ascii="Webdings" w:hAnsi="Webdings"/>
        <w:sz w:val="22"/>
      </w:rPr>
    </w:lvl>
    <w:lvl w:ilvl="1" w:tplc="040C0003" w:tentative="1">
      <w:start w:val="1"/>
      <w:numFmt w:val="bullet"/>
      <w:lvlText w:val="o"/>
      <w:lvlJc w:val="left"/>
      <w:pPr>
        <w:ind w:left="1413" w:hanging="360"/>
      </w:pPr>
      <w:rPr>
        <w:rFonts w:ascii="Courier New" w:hAnsi="Courier New" w:cs="Courier New" w:hint="default"/>
      </w:rPr>
    </w:lvl>
    <w:lvl w:ilvl="2" w:tplc="040C0005" w:tentative="1">
      <w:start w:val="1"/>
      <w:numFmt w:val="bullet"/>
      <w:lvlText w:val=""/>
      <w:lvlJc w:val="left"/>
      <w:pPr>
        <w:ind w:left="2133" w:hanging="360"/>
      </w:pPr>
      <w:rPr>
        <w:rFonts w:ascii="Wingdings" w:hAnsi="Wingdings" w:hint="default"/>
      </w:rPr>
    </w:lvl>
    <w:lvl w:ilvl="3" w:tplc="040C0001" w:tentative="1">
      <w:start w:val="1"/>
      <w:numFmt w:val="bullet"/>
      <w:lvlText w:val=""/>
      <w:lvlJc w:val="left"/>
      <w:pPr>
        <w:ind w:left="2853" w:hanging="360"/>
      </w:pPr>
      <w:rPr>
        <w:rFonts w:ascii="Symbol" w:hAnsi="Symbol" w:hint="default"/>
      </w:rPr>
    </w:lvl>
    <w:lvl w:ilvl="4" w:tplc="040C0003" w:tentative="1">
      <w:start w:val="1"/>
      <w:numFmt w:val="bullet"/>
      <w:lvlText w:val="o"/>
      <w:lvlJc w:val="left"/>
      <w:pPr>
        <w:ind w:left="3573" w:hanging="360"/>
      </w:pPr>
      <w:rPr>
        <w:rFonts w:ascii="Courier New" w:hAnsi="Courier New" w:cs="Courier New" w:hint="default"/>
      </w:rPr>
    </w:lvl>
    <w:lvl w:ilvl="5" w:tplc="040C0005" w:tentative="1">
      <w:start w:val="1"/>
      <w:numFmt w:val="bullet"/>
      <w:lvlText w:val=""/>
      <w:lvlJc w:val="left"/>
      <w:pPr>
        <w:ind w:left="4293" w:hanging="360"/>
      </w:pPr>
      <w:rPr>
        <w:rFonts w:ascii="Wingdings" w:hAnsi="Wingdings" w:hint="default"/>
      </w:rPr>
    </w:lvl>
    <w:lvl w:ilvl="6" w:tplc="040C0001" w:tentative="1">
      <w:start w:val="1"/>
      <w:numFmt w:val="bullet"/>
      <w:lvlText w:val=""/>
      <w:lvlJc w:val="left"/>
      <w:pPr>
        <w:ind w:left="5013" w:hanging="360"/>
      </w:pPr>
      <w:rPr>
        <w:rFonts w:ascii="Symbol" w:hAnsi="Symbol" w:hint="default"/>
      </w:rPr>
    </w:lvl>
    <w:lvl w:ilvl="7" w:tplc="040C0003" w:tentative="1">
      <w:start w:val="1"/>
      <w:numFmt w:val="bullet"/>
      <w:lvlText w:val="o"/>
      <w:lvlJc w:val="left"/>
      <w:pPr>
        <w:ind w:left="5733" w:hanging="360"/>
      </w:pPr>
      <w:rPr>
        <w:rFonts w:ascii="Courier New" w:hAnsi="Courier New" w:cs="Courier New" w:hint="default"/>
      </w:rPr>
    </w:lvl>
    <w:lvl w:ilvl="8" w:tplc="040C0005" w:tentative="1">
      <w:start w:val="1"/>
      <w:numFmt w:val="bullet"/>
      <w:lvlText w:val=""/>
      <w:lvlJc w:val="left"/>
      <w:pPr>
        <w:ind w:left="6453" w:hanging="360"/>
      </w:pPr>
      <w:rPr>
        <w:rFonts w:ascii="Wingdings" w:hAnsi="Wingdings" w:hint="default"/>
      </w:rPr>
    </w:lvl>
  </w:abstractNum>
  <w:abstractNum w:abstractNumId="3" w15:restartNumberingAfterBreak="0">
    <w:nsid w:val="09A93992"/>
    <w:multiLevelType w:val="hybridMultilevel"/>
    <w:tmpl w:val="5C06E2B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FB94CD1"/>
    <w:multiLevelType w:val="hybridMultilevel"/>
    <w:tmpl w:val="730AA036"/>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0776722"/>
    <w:multiLevelType w:val="hybridMultilevel"/>
    <w:tmpl w:val="82B2556A"/>
    <w:lvl w:ilvl="0" w:tplc="BD948D90">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42D2926"/>
    <w:multiLevelType w:val="hybridMultilevel"/>
    <w:tmpl w:val="728E51D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14786EFC"/>
    <w:multiLevelType w:val="hybridMultilevel"/>
    <w:tmpl w:val="294CC964"/>
    <w:lvl w:ilvl="0" w:tplc="B17C947C">
      <w:numFmt w:val="bullet"/>
      <w:lvlText w:val="-"/>
      <w:lvlJc w:val="left"/>
      <w:pPr>
        <w:ind w:left="360" w:hanging="360"/>
      </w:pPr>
      <w:rPr>
        <w:rFonts w:ascii="Calibri" w:eastAsiaTheme="minorHAnsi" w:hAnsi="Calibri" w:cstheme="minorBidi"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 w15:restartNumberingAfterBreak="0">
    <w:nsid w:val="19451BF8"/>
    <w:multiLevelType w:val="hybridMultilevel"/>
    <w:tmpl w:val="59546666"/>
    <w:lvl w:ilvl="0" w:tplc="2C924C50">
      <w:start w:val="1"/>
      <w:numFmt w:val="bullet"/>
      <w:lvlText w:val=""/>
      <w:lvlJc w:val="left"/>
      <w:pPr>
        <w:tabs>
          <w:tab w:val="num" w:pos="680"/>
        </w:tabs>
        <w:ind w:left="680" w:hanging="453"/>
      </w:pPr>
      <w:rPr>
        <w:rFonts w:ascii="Wingdings 2" w:hAnsi="Wingdings 2" w:hint="default"/>
        <w:b w:val="0"/>
        <w:i w:val="0"/>
        <w:color w:val="43A7B7"/>
        <w:sz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3287395"/>
    <w:multiLevelType w:val="hybridMultilevel"/>
    <w:tmpl w:val="D6F6530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A1355A9"/>
    <w:multiLevelType w:val="hybridMultilevel"/>
    <w:tmpl w:val="D9F07312"/>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31676B83"/>
    <w:multiLevelType w:val="singleLevel"/>
    <w:tmpl w:val="B8621DBA"/>
    <w:lvl w:ilvl="0">
      <w:start w:val="4"/>
      <w:numFmt w:val="lowerLetter"/>
      <w:lvlText w:val="%1)"/>
      <w:lvlJc w:val="left"/>
      <w:pPr>
        <w:tabs>
          <w:tab w:val="num" w:pos="360"/>
        </w:tabs>
        <w:ind w:left="360" w:hanging="360"/>
      </w:pPr>
      <w:rPr>
        <w:rFonts w:hint="default"/>
      </w:rPr>
    </w:lvl>
  </w:abstractNum>
  <w:abstractNum w:abstractNumId="12" w15:restartNumberingAfterBreak="0">
    <w:nsid w:val="37C36921"/>
    <w:multiLevelType w:val="hybridMultilevel"/>
    <w:tmpl w:val="CA90A314"/>
    <w:lvl w:ilvl="0" w:tplc="00000004">
      <w:start w:val="1"/>
      <w:numFmt w:val="bullet"/>
      <w:lvlText w:val=""/>
      <w:lvlJc w:val="left"/>
      <w:pPr>
        <w:ind w:left="720" w:hanging="360"/>
      </w:pPr>
      <w:rPr>
        <w:rFonts w:ascii="Webdings" w:hAnsi="Webdings"/>
        <w:sz w:val="22"/>
      </w:rPr>
    </w:lvl>
    <w:lvl w:ilvl="1" w:tplc="B016CA8E">
      <w:start w:val="1"/>
      <w:numFmt w:val="bullet"/>
      <w:lvlText w:val=""/>
      <w:lvlJc w:val="left"/>
      <w:pPr>
        <w:ind w:left="1440" w:hanging="360"/>
      </w:pPr>
      <w:rPr>
        <w:rFonts w:ascii="Wingdings 3" w:hAnsi="Wingdings 3"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9FA69E1"/>
    <w:multiLevelType w:val="hybridMultilevel"/>
    <w:tmpl w:val="7C10F48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3ABA3497"/>
    <w:multiLevelType w:val="hybridMultilevel"/>
    <w:tmpl w:val="98429AD4"/>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400E1B37"/>
    <w:multiLevelType w:val="hybridMultilevel"/>
    <w:tmpl w:val="71B0CC90"/>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40E96DEF"/>
    <w:multiLevelType w:val="hybridMultilevel"/>
    <w:tmpl w:val="CEA66780"/>
    <w:lvl w:ilvl="0" w:tplc="C8F27FF2">
      <w:start w:val="2"/>
      <w:numFmt w:val="bullet"/>
      <w:lvlText w:val=""/>
      <w:lvlJc w:val="left"/>
      <w:pPr>
        <w:ind w:left="360" w:hanging="360"/>
      </w:pPr>
      <w:rPr>
        <w:rFonts w:ascii="Symbol" w:eastAsia="Times New Roman" w:hAnsi="Symbol"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 w15:restartNumberingAfterBreak="0">
    <w:nsid w:val="42EF036A"/>
    <w:multiLevelType w:val="hybridMultilevel"/>
    <w:tmpl w:val="45A673B0"/>
    <w:lvl w:ilvl="0" w:tplc="B17C947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A0D094E"/>
    <w:multiLevelType w:val="hybridMultilevel"/>
    <w:tmpl w:val="6D8402EC"/>
    <w:lvl w:ilvl="0" w:tplc="B17C947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E597B25"/>
    <w:multiLevelType w:val="hybridMultilevel"/>
    <w:tmpl w:val="417E100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4F62278A"/>
    <w:multiLevelType w:val="hybridMultilevel"/>
    <w:tmpl w:val="EC6A682A"/>
    <w:lvl w:ilvl="0" w:tplc="97EEE962">
      <w:start w:val="1"/>
      <w:numFmt w:val="bullet"/>
      <w:lvlText w:val=""/>
      <w:lvlJc w:val="left"/>
      <w:pPr>
        <w:ind w:left="693" w:hanging="360"/>
      </w:pPr>
      <w:rPr>
        <w:rFonts w:ascii="Webdings" w:hAnsi="Webdings"/>
        <w:color w:val="auto"/>
        <w:sz w:val="22"/>
      </w:rPr>
    </w:lvl>
    <w:lvl w:ilvl="1" w:tplc="040C0003" w:tentative="1">
      <w:start w:val="1"/>
      <w:numFmt w:val="bullet"/>
      <w:lvlText w:val="o"/>
      <w:lvlJc w:val="left"/>
      <w:pPr>
        <w:ind w:left="1413" w:hanging="360"/>
      </w:pPr>
      <w:rPr>
        <w:rFonts w:ascii="Courier New" w:hAnsi="Courier New" w:cs="Courier New" w:hint="default"/>
      </w:rPr>
    </w:lvl>
    <w:lvl w:ilvl="2" w:tplc="040C0005" w:tentative="1">
      <w:start w:val="1"/>
      <w:numFmt w:val="bullet"/>
      <w:lvlText w:val=""/>
      <w:lvlJc w:val="left"/>
      <w:pPr>
        <w:ind w:left="2133" w:hanging="360"/>
      </w:pPr>
      <w:rPr>
        <w:rFonts w:ascii="Wingdings" w:hAnsi="Wingdings" w:hint="default"/>
      </w:rPr>
    </w:lvl>
    <w:lvl w:ilvl="3" w:tplc="040C0001" w:tentative="1">
      <w:start w:val="1"/>
      <w:numFmt w:val="bullet"/>
      <w:lvlText w:val=""/>
      <w:lvlJc w:val="left"/>
      <w:pPr>
        <w:ind w:left="2853" w:hanging="360"/>
      </w:pPr>
      <w:rPr>
        <w:rFonts w:ascii="Symbol" w:hAnsi="Symbol" w:hint="default"/>
      </w:rPr>
    </w:lvl>
    <w:lvl w:ilvl="4" w:tplc="040C0003" w:tentative="1">
      <w:start w:val="1"/>
      <w:numFmt w:val="bullet"/>
      <w:lvlText w:val="o"/>
      <w:lvlJc w:val="left"/>
      <w:pPr>
        <w:ind w:left="3573" w:hanging="360"/>
      </w:pPr>
      <w:rPr>
        <w:rFonts w:ascii="Courier New" w:hAnsi="Courier New" w:cs="Courier New" w:hint="default"/>
      </w:rPr>
    </w:lvl>
    <w:lvl w:ilvl="5" w:tplc="040C0005" w:tentative="1">
      <w:start w:val="1"/>
      <w:numFmt w:val="bullet"/>
      <w:lvlText w:val=""/>
      <w:lvlJc w:val="left"/>
      <w:pPr>
        <w:ind w:left="4293" w:hanging="360"/>
      </w:pPr>
      <w:rPr>
        <w:rFonts w:ascii="Wingdings" w:hAnsi="Wingdings" w:hint="default"/>
      </w:rPr>
    </w:lvl>
    <w:lvl w:ilvl="6" w:tplc="040C0001" w:tentative="1">
      <w:start w:val="1"/>
      <w:numFmt w:val="bullet"/>
      <w:lvlText w:val=""/>
      <w:lvlJc w:val="left"/>
      <w:pPr>
        <w:ind w:left="5013" w:hanging="360"/>
      </w:pPr>
      <w:rPr>
        <w:rFonts w:ascii="Symbol" w:hAnsi="Symbol" w:hint="default"/>
      </w:rPr>
    </w:lvl>
    <w:lvl w:ilvl="7" w:tplc="040C0003" w:tentative="1">
      <w:start w:val="1"/>
      <w:numFmt w:val="bullet"/>
      <w:lvlText w:val="o"/>
      <w:lvlJc w:val="left"/>
      <w:pPr>
        <w:ind w:left="5733" w:hanging="360"/>
      </w:pPr>
      <w:rPr>
        <w:rFonts w:ascii="Courier New" w:hAnsi="Courier New" w:cs="Courier New" w:hint="default"/>
      </w:rPr>
    </w:lvl>
    <w:lvl w:ilvl="8" w:tplc="040C0005" w:tentative="1">
      <w:start w:val="1"/>
      <w:numFmt w:val="bullet"/>
      <w:lvlText w:val=""/>
      <w:lvlJc w:val="left"/>
      <w:pPr>
        <w:ind w:left="6453" w:hanging="360"/>
      </w:pPr>
      <w:rPr>
        <w:rFonts w:ascii="Wingdings" w:hAnsi="Wingdings" w:hint="default"/>
      </w:rPr>
    </w:lvl>
  </w:abstractNum>
  <w:abstractNum w:abstractNumId="21" w15:restartNumberingAfterBreak="0">
    <w:nsid w:val="503D7D07"/>
    <w:multiLevelType w:val="hybridMultilevel"/>
    <w:tmpl w:val="9D9E4202"/>
    <w:lvl w:ilvl="0" w:tplc="31BEA812">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2" w15:restartNumberingAfterBreak="0">
    <w:nsid w:val="59A7157F"/>
    <w:multiLevelType w:val="hybridMultilevel"/>
    <w:tmpl w:val="871CABB8"/>
    <w:lvl w:ilvl="0" w:tplc="D4E4D658">
      <w:start w:val="1"/>
      <w:numFmt w:val="lowerLetter"/>
      <w:lvlText w:val="%1)"/>
      <w:lvlJc w:val="left"/>
      <w:pPr>
        <w:ind w:left="720" w:hanging="360"/>
      </w:pPr>
      <w:rPr>
        <w:rFonts w:asciiTheme="minorHAnsi" w:hAnsiTheme="minorHAnsi" w:cstheme="minorHAnsi"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5AF52C55"/>
    <w:multiLevelType w:val="hybridMultilevel"/>
    <w:tmpl w:val="D72AEF60"/>
    <w:lvl w:ilvl="0" w:tplc="040C0009">
      <w:start w:val="1"/>
      <w:numFmt w:val="bullet"/>
      <w:lvlText w:val=""/>
      <w:lvlJc w:val="left"/>
      <w:pPr>
        <w:ind w:left="2136" w:hanging="360"/>
      </w:pPr>
      <w:rPr>
        <w:rFonts w:ascii="Wingdings" w:hAnsi="Wingdings" w:hint="default"/>
      </w:rPr>
    </w:lvl>
    <w:lvl w:ilvl="1" w:tplc="040C0003" w:tentative="1">
      <w:start w:val="1"/>
      <w:numFmt w:val="bullet"/>
      <w:lvlText w:val="o"/>
      <w:lvlJc w:val="left"/>
      <w:pPr>
        <w:ind w:left="2856" w:hanging="360"/>
      </w:pPr>
      <w:rPr>
        <w:rFonts w:ascii="Courier New" w:hAnsi="Courier New" w:cs="Courier New" w:hint="default"/>
      </w:rPr>
    </w:lvl>
    <w:lvl w:ilvl="2" w:tplc="040C0005" w:tentative="1">
      <w:start w:val="1"/>
      <w:numFmt w:val="bullet"/>
      <w:lvlText w:val=""/>
      <w:lvlJc w:val="left"/>
      <w:pPr>
        <w:ind w:left="3576" w:hanging="360"/>
      </w:pPr>
      <w:rPr>
        <w:rFonts w:ascii="Wingdings" w:hAnsi="Wingdings" w:hint="default"/>
      </w:rPr>
    </w:lvl>
    <w:lvl w:ilvl="3" w:tplc="040C0001" w:tentative="1">
      <w:start w:val="1"/>
      <w:numFmt w:val="bullet"/>
      <w:lvlText w:val=""/>
      <w:lvlJc w:val="left"/>
      <w:pPr>
        <w:ind w:left="4296" w:hanging="360"/>
      </w:pPr>
      <w:rPr>
        <w:rFonts w:ascii="Symbol" w:hAnsi="Symbol" w:hint="default"/>
      </w:rPr>
    </w:lvl>
    <w:lvl w:ilvl="4" w:tplc="040C0003" w:tentative="1">
      <w:start w:val="1"/>
      <w:numFmt w:val="bullet"/>
      <w:lvlText w:val="o"/>
      <w:lvlJc w:val="left"/>
      <w:pPr>
        <w:ind w:left="5016" w:hanging="360"/>
      </w:pPr>
      <w:rPr>
        <w:rFonts w:ascii="Courier New" w:hAnsi="Courier New" w:cs="Courier New" w:hint="default"/>
      </w:rPr>
    </w:lvl>
    <w:lvl w:ilvl="5" w:tplc="040C0005" w:tentative="1">
      <w:start w:val="1"/>
      <w:numFmt w:val="bullet"/>
      <w:lvlText w:val=""/>
      <w:lvlJc w:val="left"/>
      <w:pPr>
        <w:ind w:left="5736" w:hanging="360"/>
      </w:pPr>
      <w:rPr>
        <w:rFonts w:ascii="Wingdings" w:hAnsi="Wingdings" w:hint="default"/>
      </w:rPr>
    </w:lvl>
    <w:lvl w:ilvl="6" w:tplc="040C0001" w:tentative="1">
      <w:start w:val="1"/>
      <w:numFmt w:val="bullet"/>
      <w:lvlText w:val=""/>
      <w:lvlJc w:val="left"/>
      <w:pPr>
        <w:ind w:left="6456" w:hanging="360"/>
      </w:pPr>
      <w:rPr>
        <w:rFonts w:ascii="Symbol" w:hAnsi="Symbol" w:hint="default"/>
      </w:rPr>
    </w:lvl>
    <w:lvl w:ilvl="7" w:tplc="040C0003" w:tentative="1">
      <w:start w:val="1"/>
      <w:numFmt w:val="bullet"/>
      <w:lvlText w:val="o"/>
      <w:lvlJc w:val="left"/>
      <w:pPr>
        <w:ind w:left="7176" w:hanging="360"/>
      </w:pPr>
      <w:rPr>
        <w:rFonts w:ascii="Courier New" w:hAnsi="Courier New" w:cs="Courier New" w:hint="default"/>
      </w:rPr>
    </w:lvl>
    <w:lvl w:ilvl="8" w:tplc="040C0005" w:tentative="1">
      <w:start w:val="1"/>
      <w:numFmt w:val="bullet"/>
      <w:lvlText w:val=""/>
      <w:lvlJc w:val="left"/>
      <w:pPr>
        <w:ind w:left="7896" w:hanging="360"/>
      </w:pPr>
      <w:rPr>
        <w:rFonts w:ascii="Wingdings" w:hAnsi="Wingdings" w:hint="default"/>
      </w:rPr>
    </w:lvl>
  </w:abstractNum>
  <w:abstractNum w:abstractNumId="24" w15:restartNumberingAfterBreak="0">
    <w:nsid w:val="5C2D7C62"/>
    <w:multiLevelType w:val="hybridMultilevel"/>
    <w:tmpl w:val="F2F09610"/>
    <w:lvl w:ilvl="0" w:tplc="B17C947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61B660EC"/>
    <w:multiLevelType w:val="hybridMultilevel"/>
    <w:tmpl w:val="CEECF03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66F22755"/>
    <w:multiLevelType w:val="hybridMultilevel"/>
    <w:tmpl w:val="3D7AED30"/>
    <w:lvl w:ilvl="0" w:tplc="D4A65BA4">
      <w:start w:val="2"/>
      <w:numFmt w:val="bullet"/>
      <w:lvlText w:val=""/>
      <w:lvlJc w:val="left"/>
      <w:pPr>
        <w:ind w:left="720" w:hanging="360"/>
      </w:pPr>
      <w:rPr>
        <w:rFonts w:ascii="Wingdings" w:eastAsia="Times New Roman" w:hAnsi="Wingdings"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6EE937B3"/>
    <w:multiLevelType w:val="hybridMultilevel"/>
    <w:tmpl w:val="F9AA8BC4"/>
    <w:lvl w:ilvl="0" w:tplc="00000004">
      <w:start w:val="1"/>
      <w:numFmt w:val="bullet"/>
      <w:lvlText w:val=""/>
      <w:lvlJc w:val="left"/>
      <w:pPr>
        <w:ind w:left="720" w:hanging="360"/>
      </w:pPr>
      <w:rPr>
        <w:rFonts w:ascii="Webdings" w:hAnsi="Webdings"/>
        <w:sz w:val="22"/>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71C27A11"/>
    <w:multiLevelType w:val="hybridMultilevel"/>
    <w:tmpl w:val="247052DC"/>
    <w:lvl w:ilvl="0" w:tplc="FDBA5C52">
      <w:numFmt w:val="bullet"/>
      <w:lvlText w:val="-"/>
      <w:lvlJc w:val="left"/>
      <w:pPr>
        <w:ind w:left="1068" w:hanging="360"/>
      </w:pPr>
      <w:rPr>
        <w:rFonts w:ascii="Calibri" w:eastAsiaTheme="minorHAnsi" w:hAnsi="Calibri" w:cs="Calibr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9" w15:restartNumberingAfterBreak="0">
    <w:nsid w:val="7CBF6FBF"/>
    <w:multiLevelType w:val="hybridMultilevel"/>
    <w:tmpl w:val="976ED3F2"/>
    <w:lvl w:ilvl="0" w:tplc="9976C2AE">
      <w:start w:val="1"/>
      <w:numFmt w:val="decimal"/>
      <w:pStyle w:val="Titre2"/>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9"/>
  </w:num>
  <w:num w:numId="2">
    <w:abstractNumId w:val="29"/>
  </w:num>
  <w:num w:numId="3">
    <w:abstractNumId w:val="21"/>
  </w:num>
  <w:num w:numId="4">
    <w:abstractNumId w:val="24"/>
  </w:num>
  <w:num w:numId="5">
    <w:abstractNumId w:val="7"/>
  </w:num>
  <w:num w:numId="6">
    <w:abstractNumId w:val="3"/>
  </w:num>
  <w:num w:numId="7">
    <w:abstractNumId w:val="29"/>
    <w:lvlOverride w:ilvl="0">
      <w:startOverride w:val="1"/>
    </w:lvlOverride>
  </w:num>
  <w:num w:numId="8">
    <w:abstractNumId w:val="28"/>
  </w:num>
  <w:num w:numId="9">
    <w:abstractNumId w:val="16"/>
  </w:num>
  <w:num w:numId="10">
    <w:abstractNumId w:val="15"/>
  </w:num>
  <w:num w:numId="11">
    <w:abstractNumId w:val="5"/>
  </w:num>
  <w:num w:numId="12">
    <w:abstractNumId w:val="11"/>
  </w:num>
  <w:num w:numId="13">
    <w:abstractNumId w:val="22"/>
  </w:num>
  <w:num w:numId="14">
    <w:abstractNumId w:val="0"/>
  </w:num>
  <w:num w:numId="15">
    <w:abstractNumId w:val="27"/>
  </w:num>
  <w:num w:numId="16">
    <w:abstractNumId w:val="20"/>
  </w:num>
  <w:num w:numId="17">
    <w:abstractNumId w:val="12"/>
  </w:num>
  <w:num w:numId="18">
    <w:abstractNumId w:val="8"/>
  </w:num>
  <w:num w:numId="19">
    <w:abstractNumId w:val="2"/>
  </w:num>
  <w:num w:numId="20">
    <w:abstractNumId w:val="29"/>
  </w:num>
  <w:num w:numId="21">
    <w:abstractNumId w:val="29"/>
  </w:num>
  <w:num w:numId="22">
    <w:abstractNumId w:val="29"/>
  </w:num>
  <w:num w:numId="23">
    <w:abstractNumId w:val="6"/>
  </w:num>
  <w:num w:numId="24">
    <w:abstractNumId w:val="25"/>
  </w:num>
  <w:num w:numId="25">
    <w:abstractNumId w:val="13"/>
  </w:num>
  <w:num w:numId="26">
    <w:abstractNumId w:val="14"/>
  </w:num>
  <w:num w:numId="27">
    <w:abstractNumId w:val="10"/>
  </w:num>
  <w:num w:numId="28">
    <w:abstractNumId w:val="26"/>
  </w:num>
  <w:num w:numId="29">
    <w:abstractNumId w:val="23"/>
  </w:num>
  <w:num w:numId="30">
    <w:abstractNumId w:val="18"/>
  </w:num>
  <w:num w:numId="31">
    <w:abstractNumId w:val="17"/>
  </w:num>
  <w:num w:numId="32">
    <w:abstractNumId w:val="9"/>
  </w:num>
  <w:num w:numId="33">
    <w:abstractNumId w:val="4"/>
  </w:num>
  <w:num w:numId="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defaultTabStop w:val="708"/>
  <w:hyphenationZone w:val="425"/>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0F90"/>
    <w:rsid w:val="000007FC"/>
    <w:rsid w:val="00003754"/>
    <w:rsid w:val="00004DE5"/>
    <w:rsid w:val="0001012B"/>
    <w:rsid w:val="00022885"/>
    <w:rsid w:val="00036199"/>
    <w:rsid w:val="000532D7"/>
    <w:rsid w:val="00064AB4"/>
    <w:rsid w:val="000661AE"/>
    <w:rsid w:val="00084185"/>
    <w:rsid w:val="00097FBB"/>
    <w:rsid w:val="000A7827"/>
    <w:rsid w:val="000B0980"/>
    <w:rsid w:val="000B0D3C"/>
    <w:rsid w:val="000B1A3F"/>
    <w:rsid w:val="000B7335"/>
    <w:rsid w:val="000D0382"/>
    <w:rsid w:val="000E4616"/>
    <w:rsid w:val="000E5F83"/>
    <w:rsid w:val="000E735D"/>
    <w:rsid w:val="00107E3E"/>
    <w:rsid w:val="001134CD"/>
    <w:rsid w:val="00126D22"/>
    <w:rsid w:val="0014490B"/>
    <w:rsid w:val="00145D71"/>
    <w:rsid w:val="001554D1"/>
    <w:rsid w:val="001577EA"/>
    <w:rsid w:val="00166AA2"/>
    <w:rsid w:val="0017169F"/>
    <w:rsid w:val="001807BF"/>
    <w:rsid w:val="0018342D"/>
    <w:rsid w:val="001878C5"/>
    <w:rsid w:val="00194DA2"/>
    <w:rsid w:val="00195B4A"/>
    <w:rsid w:val="001B183C"/>
    <w:rsid w:val="001C4F47"/>
    <w:rsid w:val="001C7096"/>
    <w:rsid w:val="001E5EB4"/>
    <w:rsid w:val="00214272"/>
    <w:rsid w:val="00215EEA"/>
    <w:rsid w:val="00234ED2"/>
    <w:rsid w:val="00240B7D"/>
    <w:rsid w:val="0024198A"/>
    <w:rsid w:val="002426FB"/>
    <w:rsid w:val="0024439A"/>
    <w:rsid w:val="0025206F"/>
    <w:rsid w:val="00260F2F"/>
    <w:rsid w:val="00262F69"/>
    <w:rsid w:val="00263E38"/>
    <w:rsid w:val="00267E0C"/>
    <w:rsid w:val="0027612D"/>
    <w:rsid w:val="002848BE"/>
    <w:rsid w:val="002A237B"/>
    <w:rsid w:val="002A55AB"/>
    <w:rsid w:val="002A650F"/>
    <w:rsid w:val="002B10F5"/>
    <w:rsid w:val="002B20BC"/>
    <w:rsid w:val="002C221D"/>
    <w:rsid w:val="002D075C"/>
    <w:rsid w:val="002D1B1B"/>
    <w:rsid w:val="002D3FD8"/>
    <w:rsid w:val="002D7E50"/>
    <w:rsid w:val="002E2853"/>
    <w:rsid w:val="002E5E25"/>
    <w:rsid w:val="002F7365"/>
    <w:rsid w:val="003241F2"/>
    <w:rsid w:val="003349D3"/>
    <w:rsid w:val="00334AAC"/>
    <w:rsid w:val="00336EDE"/>
    <w:rsid w:val="00341D83"/>
    <w:rsid w:val="00347FEB"/>
    <w:rsid w:val="0036207D"/>
    <w:rsid w:val="00362B13"/>
    <w:rsid w:val="003808A7"/>
    <w:rsid w:val="0038134E"/>
    <w:rsid w:val="003925E7"/>
    <w:rsid w:val="00393B25"/>
    <w:rsid w:val="00394352"/>
    <w:rsid w:val="003A33EE"/>
    <w:rsid w:val="003B2504"/>
    <w:rsid w:val="003B7711"/>
    <w:rsid w:val="003C15F7"/>
    <w:rsid w:val="003C64A9"/>
    <w:rsid w:val="003C69C7"/>
    <w:rsid w:val="003E282F"/>
    <w:rsid w:val="003E3372"/>
    <w:rsid w:val="003E7890"/>
    <w:rsid w:val="003F2C56"/>
    <w:rsid w:val="003F64BA"/>
    <w:rsid w:val="00400AC8"/>
    <w:rsid w:val="00411463"/>
    <w:rsid w:val="004272E0"/>
    <w:rsid w:val="00433CB0"/>
    <w:rsid w:val="00444A76"/>
    <w:rsid w:val="0045534B"/>
    <w:rsid w:val="00466E09"/>
    <w:rsid w:val="0047219F"/>
    <w:rsid w:val="00480214"/>
    <w:rsid w:val="00480F4C"/>
    <w:rsid w:val="004905B5"/>
    <w:rsid w:val="0049561E"/>
    <w:rsid w:val="004970D1"/>
    <w:rsid w:val="004A7912"/>
    <w:rsid w:val="004B2B60"/>
    <w:rsid w:val="004B645F"/>
    <w:rsid w:val="004B67D6"/>
    <w:rsid w:val="004C30D9"/>
    <w:rsid w:val="004D50DE"/>
    <w:rsid w:val="004D538B"/>
    <w:rsid w:val="004E4D5B"/>
    <w:rsid w:val="004F4A46"/>
    <w:rsid w:val="004F7D4C"/>
    <w:rsid w:val="00501B8E"/>
    <w:rsid w:val="00511374"/>
    <w:rsid w:val="00533E10"/>
    <w:rsid w:val="005530F3"/>
    <w:rsid w:val="0057285C"/>
    <w:rsid w:val="00573C29"/>
    <w:rsid w:val="00580A09"/>
    <w:rsid w:val="00590116"/>
    <w:rsid w:val="005902D7"/>
    <w:rsid w:val="00591BC0"/>
    <w:rsid w:val="005931D1"/>
    <w:rsid w:val="00594555"/>
    <w:rsid w:val="005957F9"/>
    <w:rsid w:val="005972D9"/>
    <w:rsid w:val="005A478E"/>
    <w:rsid w:val="005A620C"/>
    <w:rsid w:val="005B7060"/>
    <w:rsid w:val="005B7FAF"/>
    <w:rsid w:val="005C0BC7"/>
    <w:rsid w:val="005C3DDA"/>
    <w:rsid w:val="005C4895"/>
    <w:rsid w:val="005C5A2F"/>
    <w:rsid w:val="005D6181"/>
    <w:rsid w:val="005E3724"/>
    <w:rsid w:val="005F4A37"/>
    <w:rsid w:val="005F6748"/>
    <w:rsid w:val="006163C2"/>
    <w:rsid w:val="0062441A"/>
    <w:rsid w:val="006256BD"/>
    <w:rsid w:val="00625782"/>
    <w:rsid w:val="00626566"/>
    <w:rsid w:val="0064051D"/>
    <w:rsid w:val="00647F74"/>
    <w:rsid w:val="006564DB"/>
    <w:rsid w:val="00660F90"/>
    <w:rsid w:val="006624B7"/>
    <w:rsid w:val="006655A7"/>
    <w:rsid w:val="00673CF3"/>
    <w:rsid w:val="00694364"/>
    <w:rsid w:val="006A16AA"/>
    <w:rsid w:val="006A511A"/>
    <w:rsid w:val="006A68BE"/>
    <w:rsid w:val="006B404A"/>
    <w:rsid w:val="006B67CB"/>
    <w:rsid w:val="006C29B8"/>
    <w:rsid w:val="006C7457"/>
    <w:rsid w:val="006D337A"/>
    <w:rsid w:val="006D3D5E"/>
    <w:rsid w:val="006E1BE4"/>
    <w:rsid w:val="007078E1"/>
    <w:rsid w:val="00707ABB"/>
    <w:rsid w:val="00707D8D"/>
    <w:rsid w:val="00707F07"/>
    <w:rsid w:val="00720872"/>
    <w:rsid w:val="00722C46"/>
    <w:rsid w:val="00722CDE"/>
    <w:rsid w:val="00726F00"/>
    <w:rsid w:val="007318BE"/>
    <w:rsid w:val="00733F17"/>
    <w:rsid w:val="00741E05"/>
    <w:rsid w:val="00761F5C"/>
    <w:rsid w:val="007922C2"/>
    <w:rsid w:val="007929AA"/>
    <w:rsid w:val="007A13F9"/>
    <w:rsid w:val="007B2D07"/>
    <w:rsid w:val="007C0E14"/>
    <w:rsid w:val="007C305C"/>
    <w:rsid w:val="007C4859"/>
    <w:rsid w:val="007C4993"/>
    <w:rsid w:val="007D52D4"/>
    <w:rsid w:val="007F6EC4"/>
    <w:rsid w:val="00804612"/>
    <w:rsid w:val="0081224A"/>
    <w:rsid w:val="0083670A"/>
    <w:rsid w:val="00836B8D"/>
    <w:rsid w:val="00842310"/>
    <w:rsid w:val="0086042B"/>
    <w:rsid w:val="00861EAD"/>
    <w:rsid w:val="00863BA7"/>
    <w:rsid w:val="00870231"/>
    <w:rsid w:val="00870B7B"/>
    <w:rsid w:val="00896A2E"/>
    <w:rsid w:val="008B2854"/>
    <w:rsid w:val="008B7A3F"/>
    <w:rsid w:val="008D26E0"/>
    <w:rsid w:val="008D3B27"/>
    <w:rsid w:val="008D721F"/>
    <w:rsid w:val="008E09AD"/>
    <w:rsid w:val="00903B63"/>
    <w:rsid w:val="0092214B"/>
    <w:rsid w:val="00926C68"/>
    <w:rsid w:val="009412BA"/>
    <w:rsid w:val="00942213"/>
    <w:rsid w:val="00945A4E"/>
    <w:rsid w:val="0095626E"/>
    <w:rsid w:val="00961177"/>
    <w:rsid w:val="009749AC"/>
    <w:rsid w:val="0098727E"/>
    <w:rsid w:val="00993E4D"/>
    <w:rsid w:val="009B24F2"/>
    <w:rsid w:val="009B7FDC"/>
    <w:rsid w:val="009D0873"/>
    <w:rsid w:val="009D128F"/>
    <w:rsid w:val="009D442C"/>
    <w:rsid w:val="009E2B53"/>
    <w:rsid w:val="009E321F"/>
    <w:rsid w:val="009F2903"/>
    <w:rsid w:val="009F5084"/>
    <w:rsid w:val="00A21417"/>
    <w:rsid w:val="00A2510D"/>
    <w:rsid w:val="00A47CB3"/>
    <w:rsid w:val="00A5317E"/>
    <w:rsid w:val="00A66C90"/>
    <w:rsid w:val="00A779C4"/>
    <w:rsid w:val="00A82E1E"/>
    <w:rsid w:val="00A94BF9"/>
    <w:rsid w:val="00A965C4"/>
    <w:rsid w:val="00AA235F"/>
    <w:rsid w:val="00AC1506"/>
    <w:rsid w:val="00AD3B3B"/>
    <w:rsid w:val="00AE793E"/>
    <w:rsid w:val="00AF4CFB"/>
    <w:rsid w:val="00AF5B2C"/>
    <w:rsid w:val="00AF7CB8"/>
    <w:rsid w:val="00B01419"/>
    <w:rsid w:val="00B01CD7"/>
    <w:rsid w:val="00B057A6"/>
    <w:rsid w:val="00B22129"/>
    <w:rsid w:val="00B2341F"/>
    <w:rsid w:val="00B54395"/>
    <w:rsid w:val="00B641B9"/>
    <w:rsid w:val="00B6507F"/>
    <w:rsid w:val="00B74136"/>
    <w:rsid w:val="00B75127"/>
    <w:rsid w:val="00B839A7"/>
    <w:rsid w:val="00B847CD"/>
    <w:rsid w:val="00B87EC8"/>
    <w:rsid w:val="00BB3DDD"/>
    <w:rsid w:val="00BC5B8B"/>
    <w:rsid w:val="00BD48FE"/>
    <w:rsid w:val="00BD60CA"/>
    <w:rsid w:val="00BF28AE"/>
    <w:rsid w:val="00C0402B"/>
    <w:rsid w:val="00C07EDC"/>
    <w:rsid w:val="00C223A2"/>
    <w:rsid w:val="00C30FF4"/>
    <w:rsid w:val="00C42FB3"/>
    <w:rsid w:val="00C45670"/>
    <w:rsid w:val="00C53D0E"/>
    <w:rsid w:val="00C574A7"/>
    <w:rsid w:val="00C626E5"/>
    <w:rsid w:val="00C75CC2"/>
    <w:rsid w:val="00C844A0"/>
    <w:rsid w:val="00C8495E"/>
    <w:rsid w:val="00C951B3"/>
    <w:rsid w:val="00CA454B"/>
    <w:rsid w:val="00CA6169"/>
    <w:rsid w:val="00CA796F"/>
    <w:rsid w:val="00CC050C"/>
    <w:rsid w:val="00CC4D65"/>
    <w:rsid w:val="00CD2DDE"/>
    <w:rsid w:val="00CE015C"/>
    <w:rsid w:val="00CE03E3"/>
    <w:rsid w:val="00CE3845"/>
    <w:rsid w:val="00D3395C"/>
    <w:rsid w:val="00D36B69"/>
    <w:rsid w:val="00D422B0"/>
    <w:rsid w:val="00D46920"/>
    <w:rsid w:val="00D50F33"/>
    <w:rsid w:val="00D51955"/>
    <w:rsid w:val="00D529D4"/>
    <w:rsid w:val="00D52EEB"/>
    <w:rsid w:val="00D530E2"/>
    <w:rsid w:val="00D5682A"/>
    <w:rsid w:val="00D77808"/>
    <w:rsid w:val="00D84D42"/>
    <w:rsid w:val="00D85FA5"/>
    <w:rsid w:val="00D90148"/>
    <w:rsid w:val="00D95926"/>
    <w:rsid w:val="00D97EFC"/>
    <w:rsid w:val="00DA161A"/>
    <w:rsid w:val="00DB1FB1"/>
    <w:rsid w:val="00DC144A"/>
    <w:rsid w:val="00DD1127"/>
    <w:rsid w:val="00DF5877"/>
    <w:rsid w:val="00E103A8"/>
    <w:rsid w:val="00E13A84"/>
    <w:rsid w:val="00E17023"/>
    <w:rsid w:val="00E1768C"/>
    <w:rsid w:val="00E328DE"/>
    <w:rsid w:val="00E41495"/>
    <w:rsid w:val="00E44AE9"/>
    <w:rsid w:val="00E53EFF"/>
    <w:rsid w:val="00E626D2"/>
    <w:rsid w:val="00E62C9D"/>
    <w:rsid w:val="00E65BDA"/>
    <w:rsid w:val="00E7324F"/>
    <w:rsid w:val="00E82B41"/>
    <w:rsid w:val="00E86A1C"/>
    <w:rsid w:val="00EB362C"/>
    <w:rsid w:val="00ED272A"/>
    <w:rsid w:val="00EE214C"/>
    <w:rsid w:val="00EF6689"/>
    <w:rsid w:val="00F0318E"/>
    <w:rsid w:val="00F03F88"/>
    <w:rsid w:val="00F07C51"/>
    <w:rsid w:val="00F16700"/>
    <w:rsid w:val="00F33C99"/>
    <w:rsid w:val="00F36600"/>
    <w:rsid w:val="00F4762D"/>
    <w:rsid w:val="00F6112E"/>
    <w:rsid w:val="00F6376C"/>
    <w:rsid w:val="00F678CA"/>
    <w:rsid w:val="00F72DA8"/>
    <w:rsid w:val="00F763C9"/>
    <w:rsid w:val="00F82BAD"/>
    <w:rsid w:val="00F83D57"/>
    <w:rsid w:val="00F85643"/>
    <w:rsid w:val="00FA1901"/>
    <w:rsid w:val="00FA3C0C"/>
    <w:rsid w:val="00FA651A"/>
    <w:rsid w:val="00FB3531"/>
    <w:rsid w:val="00FB5B36"/>
    <w:rsid w:val="00FE2820"/>
    <w:rsid w:val="00FE308F"/>
    <w:rsid w:val="00FE703C"/>
    <w:rsid w:val="00FF0B97"/>
    <w:rsid w:val="00FF3C2C"/>
    <w:rsid w:val="00FF5B9D"/>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0E0EADD5"/>
  <w15:docId w15:val="{983D5B91-87BB-4FD6-A46D-C11FF60F5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16AA"/>
  </w:style>
  <w:style w:type="paragraph" w:styleId="Titre1">
    <w:name w:val="heading 1"/>
    <w:basedOn w:val="Normal"/>
    <w:next w:val="Normal"/>
    <w:link w:val="Titre1Car"/>
    <w:autoRedefine/>
    <w:uiPriority w:val="9"/>
    <w:qFormat/>
    <w:rsid w:val="00761F5C"/>
    <w:pPr>
      <w:keepNext/>
      <w:keepLines/>
      <w:pBdr>
        <w:bottom w:val="single" w:sz="12" w:space="1" w:color="2DAAA0"/>
      </w:pBdr>
      <w:spacing w:before="240"/>
      <w:outlineLvl w:val="0"/>
    </w:pPr>
    <w:rPr>
      <w:rFonts w:ascii="Calibri" w:eastAsiaTheme="majorEastAsia" w:hAnsi="Calibri" w:cstheme="majorBidi"/>
      <w:b/>
      <w:color w:val="2DAAA0"/>
      <w:sz w:val="24"/>
      <w:szCs w:val="32"/>
    </w:rPr>
  </w:style>
  <w:style w:type="paragraph" w:styleId="Titre2">
    <w:name w:val="heading 2"/>
    <w:basedOn w:val="Normal"/>
    <w:next w:val="Normal"/>
    <w:link w:val="Titre2Car"/>
    <w:autoRedefine/>
    <w:uiPriority w:val="9"/>
    <w:unhideWhenUsed/>
    <w:qFormat/>
    <w:rsid w:val="002848BE"/>
    <w:pPr>
      <w:keepNext/>
      <w:keepLines/>
      <w:numPr>
        <w:numId w:val="2"/>
      </w:numPr>
      <w:spacing w:before="40"/>
      <w:outlineLvl w:val="1"/>
    </w:pPr>
    <w:rPr>
      <w:rFonts w:eastAsiaTheme="majorEastAsia" w:cstheme="majorBidi"/>
      <w:b/>
      <w:color w:val="2DAAA0"/>
      <w:szCs w:val="26"/>
    </w:rPr>
  </w:style>
  <w:style w:type="paragraph" w:styleId="Titre4">
    <w:name w:val="heading 4"/>
    <w:basedOn w:val="Normal"/>
    <w:next w:val="Normal"/>
    <w:link w:val="Titre4Car"/>
    <w:uiPriority w:val="9"/>
    <w:unhideWhenUsed/>
    <w:qFormat/>
    <w:rsid w:val="00C844A0"/>
    <w:pPr>
      <w:keepNext/>
      <w:keepLines/>
      <w:spacing w:before="40"/>
      <w:outlineLvl w:val="3"/>
    </w:pPr>
    <w:rPr>
      <w:rFonts w:asciiTheme="majorHAnsi" w:eastAsiaTheme="majorEastAsia" w:hAnsiTheme="majorHAnsi" w:cstheme="majorBidi"/>
      <w:i/>
      <w:iCs/>
      <w:color w:val="237F77"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nhideWhenUsed/>
    <w:rsid w:val="00660F90"/>
    <w:pPr>
      <w:tabs>
        <w:tab w:val="center" w:pos="4536"/>
        <w:tab w:val="right" w:pos="9072"/>
      </w:tabs>
    </w:pPr>
  </w:style>
  <w:style w:type="character" w:customStyle="1" w:styleId="En-tteCar">
    <w:name w:val="En-tête Car"/>
    <w:basedOn w:val="Policepardfaut"/>
    <w:link w:val="En-tte"/>
    <w:uiPriority w:val="99"/>
    <w:rsid w:val="00660F90"/>
  </w:style>
  <w:style w:type="paragraph" w:styleId="Pieddepage">
    <w:name w:val="footer"/>
    <w:basedOn w:val="Normal"/>
    <w:link w:val="PieddepageCar"/>
    <w:uiPriority w:val="99"/>
    <w:unhideWhenUsed/>
    <w:rsid w:val="00660F90"/>
    <w:pPr>
      <w:tabs>
        <w:tab w:val="center" w:pos="4536"/>
        <w:tab w:val="right" w:pos="9072"/>
      </w:tabs>
    </w:pPr>
  </w:style>
  <w:style w:type="character" w:customStyle="1" w:styleId="PieddepageCar">
    <w:name w:val="Pied de page Car"/>
    <w:basedOn w:val="Policepardfaut"/>
    <w:link w:val="Pieddepage"/>
    <w:uiPriority w:val="99"/>
    <w:rsid w:val="00660F90"/>
  </w:style>
  <w:style w:type="paragraph" w:styleId="Paragraphedeliste">
    <w:name w:val="List Paragraph"/>
    <w:basedOn w:val="Normal"/>
    <w:uiPriority w:val="34"/>
    <w:qFormat/>
    <w:rsid w:val="00660F90"/>
    <w:pPr>
      <w:ind w:left="720"/>
      <w:contextualSpacing/>
    </w:pPr>
  </w:style>
  <w:style w:type="character" w:customStyle="1" w:styleId="Titre1Car">
    <w:name w:val="Titre 1 Car"/>
    <w:basedOn w:val="Policepardfaut"/>
    <w:link w:val="Titre1"/>
    <w:uiPriority w:val="9"/>
    <w:rsid w:val="00761F5C"/>
    <w:rPr>
      <w:rFonts w:ascii="Calibri" w:eastAsiaTheme="majorEastAsia" w:hAnsi="Calibri" w:cstheme="majorBidi"/>
      <w:b/>
      <w:color w:val="2DAAA0"/>
      <w:sz w:val="24"/>
      <w:szCs w:val="32"/>
    </w:rPr>
  </w:style>
  <w:style w:type="table" w:styleId="Grilledutableau">
    <w:name w:val="Table Grid"/>
    <w:basedOn w:val="TableauNormal"/>
    <w:uiPriority w:val="39"/>
    <w:rsid w:val="00F763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2Car">
    <w:name w:val="Titre 2 Car"/>
    <w:basedOn w:val="Policepardfaut"/>
    <w:link w:val="Titre2"/>
    <w:uiPriority w:val="9"/>
    <w:rsid w:val="002848BE"/>
    <w:rPr>
      <w:rFonts w:eastAsiaTheme="majorEastAsia" w:cstheme="majorBidi"/>
      <w:b/>
      <w:color w:val="2DAAA0"/>
      <w:szCs w:val="26"/>
    </w:rPr>
  </w:style>
  <w:style w:type="paragraph" w:styleId="NormalWeb">
    <w:name w:val="Normal (Web)"/>
    <w:basedOn w:val="Normal"/>
    <w:uiPriority w:val="99"/>
    <w:unhideWhenUsed/>
    <w:rsid w:val="00AA235F"/>
    <w:pPr>
      <w:spacing w:before="100" w:beforeAutospacing="1" w:after="100" w:afterAutospacing="1"/>
    </w:pPr>
    <w:rPr>
      <w:rFonts w:ascii="Times New Roman" w:eastAsiaTheme="minorEastAsia" w:hAnsi="Times New Roman" w:cs="Times New Roman"/>
      <w:sz w:val="24"/>
      <w:szCs w:val="24"/>
      <w:lang w:eastAsia="fr-FR"/>
    </w:rPr>
  </w:style>
  <w:style w:type="paragraph" w:styleId="Textedebulles">
    <w:name w:val="Balloon Text"/>
    <w:basedOn w:val="Normal"/>
    <w:link w:val="TextedebullesCar"/>
    <w:uiPriority w:val="99"/>
    <w:semiHidden/>
    <w:unhideWhenUsed/>
    <w:rsid w:val="00E17023"/>
    <w:rPr>
      <w:rFonts w:ascii="Tahoma" w:hAnsi="Tahoma" w:cs="Tahoma"/>
      <w:sz w:val="16"/>
      <w:szCs w:val="16"/>
    </w:rPr>
  </w:style>
  <w:style w:type="character" w:customStyle="1" w:styleId="TextedebullesCar">
    <w:name w:val="Texte de bulles Car"/>
    <w:basedOn w:val="Policepardfaut"/>
    <w:link w:val="Textedebulles"/>
    <w:uiPriority w:val="99"/>
    <w:semiHidden/>
    <w:rsid w:val="00E17023"/>
    <w:rPr>
      <w:rFonts w:ascii="Tahoma" w:hAnsi="Tahoma" w:cs="Tahoma"/>
      <w:sz w:val="16"/>
      <w:szCs w:val="16"/>
    </w:rPr>
  </w:style>
  <w:style w:type="paragraph" w:customStyle="1" w:styleId="Style1">
    <w:name w:val="Style1"/>
    <w:basedOn w:val="Normal"/>
    <w:uiPriority w:val="99"/>
    <w:rsid w:val="00E7324F"/>
    <w:rPr>
      <w:rFonts w:ascii="Arial" w:eastAsia="Times New Roman" w:hAnsi="Arial" w:cs="Arial"/>
      <w:lang w:eastAsia="fr-FR"/>
    </w:rPr>
  </w:style>
  <w:style w:type="character" w:customStyle="1" w:styleId="Titre4Car">
    <w:name w:val="Titre 4 Car"/>
    <w:basedOn w:val="Policepardfaut"/>
    <w:link w:val="Titre4"/>
    <w:uiPriority w:val="9"/>
    <w:rsid w:val="00C844A0"/>
    <w:rPr>
      <w:rFonts w:asciiTheme="majorHAnsi" w:eastAsiaTheme="majorEastAsia" w:hAnsiTheme="majorHAnsi" w:cstheme="majorBidi"/>
      <w:i/>
      <w:iCs/>
      <w:color w:val="237F77" w:themeColor="accent1" w:themeShade="BF"/>
    </w:rPr>
  </w:style>
  <w:style w:type="paragraph" w:styleId="Liste">
    <w:name w:val="List"/>
    <w:basedOn w:val="Corpsdetexte"/>
    <w:semiHidden/>
    <w:rsid w:val="00C844A0"/>
    <w:pPr>
      <w:suppressAutoHyphens/>
    </w:pPr>
    <w:rPr>
      <w:rFonts w:ascii="Times New Roman" w:eastAsia="Times New Roman" w:hAnsi="Times New Roman" w:cs="Times New Roman"/>
      <w:sz w:val="20"/>
      <w:szCs w:val="20"/>
      <w:lang w:eastAsia="fr-FR"/>
    </w:rPr>
  </w:style>
  <w:style w:type="paragraph" w:customStyle="1" w:styleId="Titredetableau">
    <w:name w:val="Titre de tableau"/>
    <w:basedOn w:val="Normal"/>
    <w:rsid w:val="00C844A0"/>
    <w:pPr>
      <w:suppressLineNumbers/>
      <w:suppressAutoHyphens/>
      <w:jc w:val="center"/>
    </w:pPr>
    <w:rPr>
      <w:rFonts w:ascii="Times New Roman" w:eastAsia="Times New Roman" w:hAnsi="Times New Roman" w:cs="Times New Roman"/>
      <w:b/>
      <w:bCs/>
      <w:sz w:val="20"/>
      <w:szCs w:val="20"/>
      <w:lang w:eastAsia="fr-FR"/>
    </w:rPr>
  </w:style>
  <w:style w:type="paragraph" w:styleId="Corpsdetexte2">
    <w:name w:val="Body Text 2"/>
    <w:basedOn w:val="Normal"/>
    <w:link w:val="Corpsdetexte2Car"/>
    <w:rsid w:val="00C844A0"/>
    <w:pPr>
      <w:widowControl w:val="0"/>
      <w:autoSpaceDE w:val="0"/>
      <w:spacing w:before="252"/>
      <w:ind w:right="288"/>
      <w:jc w:val="both"/>
    </w:pPr>
    <w:rPr>
      <w:rFonts w:ascii="Times New Roman" w:eastAsia="Times New Roman" w:hAnsi="Times New Roman" w:cs="Times New Roman"/>
      <w:spacing w:val="-2"/>
      <w:sz w:val="24"/>
      <w:szCs w:val="24"/>
      <w:lang w:eastAsia="fr-FR"/>
    </w:rPr>
  </w:style>
  <w:style w:type="character" w:customStyle="1" w:styleId="Corpsdetexte2Car">
    <w:name w:val="Corps de texte 2 Car"/>
    <w:basedOn w:val="Policepardfaut"/>
    <w:link w:val="Corpsdetexte2"/>
    <w:rsid w:val="00C844A0"/>
    <w:rPr>
      <w:rFonts w:ascii="Times New Roman" w:eastAsia="Times New Roman" w:hAnsi="Times New Roman" w:cs="Times New Roman"/>
      <w:spacing w:val="-2"/>
      <w:sz w:val="24"/>
      <w:szCs w:val="24"/>
      <w:lang w:eastAsia="fr-FR"/>
    </w:rPr>
  </w:style>
  <w:style w:type="paragraph" w:styleId="Corpsdetexte">
    <w:name w:val="Body Text"/>
    <w:basedOn w:val="Normal"/>
    <w:link w:val="CorpsdetexteCar"/>
    <w:uiPriority w:val="99"/>
    <w:semiHidden/>
    <w:unhideWhenUsed/>
    <w:rsid w:val="00C844A0"/>
    <w:pPr>
      <w:spacing w:after="120"/>
    </w:pPr>
  </w:style>
  <w:style w:type="character" w:customStyle="1" w:styleId="CorpsdetexteCar">
    <w:name w:val="Corps de texte Car"/>
    <w:basedOn w:val="Policepardfaut"/>
    <w:link w:val="Corpsdetexte"/>
    <w:uiPriority w:val="99"/>
    <w:semiHidden/>
    <w:rsid w:val="00C844A0"/>
  </w:style>
  <w:style w:type="character" w:styleId="Marquedecommentaire">
    <w:name w:val="annotation reference"/>
    <w:basedOn w:val="Policepardfaut"/>
    <w:uiPriority w:val="99"/>
    <w:semiHidden/>
    <w:unhideWhenUsed/>
    <w:rsid w:val="001878C5"/>
    <w:rPr>
      <w:sz w:val="16"/>
      <w:szCs w:val="16"/>
    </w:rPr>
  </w:style>
  <w:style w:type="paragraph" w:styleId="Commentaire">
    <w:name w:val="annotation text"/>
    <w:basedOn w:val="Normal"/>
    <w:link w:val="CommentaireCar"/>
    <w:uiPriority w:val="99"/>
    <w:semiHidden/>
    <w:unhideWhenUsed/>
    <w:rsid w:val="001878C5"/>
    <w:rPr>
      <w:sz w:val="20"/>
      <w:szCs w:val="20"/>
    </w:rPr>
  </w:style>
  <w:style w:type="character" w:customStyle="1" w:styleId="CommentaireCar">
    <w:name w:val="Commentaire Car"/>
    <w:basedOn w:val="Policepardfaut"/>
    <w:link w:val="Commentaire"/>
    <w:uiPriority w:val="99"/>
    <w:semiHidden/>
    <w:rsid w:val="001878C5"/>
    <w:rPr>
      <w:sz w:val="20"/>
      <w:szCs w:val="20"/>
    </w:rPr>
  </w:style>
  <w:style w:type="paragraph" w:styleId="Objetducommentaire">
    <w:name w:val="annotation subject"/>
    <w:basedOn w:val="Commentaire"/>
    <w:next w:val="Commentaire"/>
    <w:link w:val="ObjetducommentaireCar"/>
    <w:uiPriority w:val="99"/>
    <w:semiHidden/>
    <w:unhideWhenUsed/>
    <w:rsid w:val="001878C5"/>
    <w:rPr>
      <w:b/>
      <w:bCs/>
    </w:rPr>
  </w:style>
  <w:style w:type="character" w:customStyle="1" w:styleId="ObjetducommentaireCar">
    <w:name w:val="Objet du commentaire Car"/>
    <w:basedOn w:val="CommentaireCar"/>
    <w:link w:val="Objetducommentaire"/>
    <w:uiPriority w:val="99"/>
    <w:semiHidden/>
    <w:rsid w:val="001878C5"/>
    <w:rPr>
      <w:b/>
      <w:bCs/>
      <w:sz w:val="20"/>
      <w:szCs w:val="20"/>
    </w:rPr>
  </w:style>
  <w:style w:type="paragraph" w:styleId="Rvision">
    <w:name w:val="Revision"/>
    <w:hidden/>
    <w:uiPriority w:val="99"/>
    <w:semiHidden/>
    <w:rsid w:val="001878C5"/>
  </w:style>
  <w:style w:type="character" w:styleId="Lienhypertexte">
    <w:name w:val="Hyperlink"/>
    <w:basedOn w:val="Policepardfaut"/>
    <w:uiPriority w:val="99"/>
    <w:semiHidden/>
    <w:unhideWhenUsed/>
    <w:rsid w:val="006D337A"/>
    <w:rPr>
      <w:color w:val="0563C1"/>
      <w:u w:val="single"/>
    </w:rPr>
  </w:style>
  <w:style w:type="character" w:styleId="Lienhypertextesuivivisit">
    <w:name w:val="FollowedHyperlink"/>
    <w:basedOn w:val="Policepardfaut"/>
    <w:uiPriority w:val="99"/>
    <w:semiHidden/>
    <w:unhideWhenUsed/>
    <w:rsid w:val="001134CD"/>
    <w:rPr>
      <w:color w:val="BE3A1C" w:themeColor="followedHyperlink"/>
      <w:u w:val="single"/>
    </w:rPr>
  </w:style>
  <w:style w:type="paragraph" w:styleId="Sansinterligne">
    <w:name w:val="No Spacing"/>
    <w:uiPriority w:val="1"/>
    <w:qFormat/>
    <w:rsid w:val="00215E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5719198">
      <w:bodyDiv w:val="1"/>
      <w:marLeft w:val="0"/>
      <w:marRight w:val="0"/>
      <w:marTop w:val="0"/>
      <w:marBottom w:val="0"/>
      <w:divBdr>
        <w:top w:val="none" w:sz="0" w:space="0" w:color="auto"/>
        <w:left w:val="none" w:sz="0" w:space="0" w:color="auto"/>
        <w:bottom w:val="none" w:sz="0" w:space="0" w:color="auto"/>
        <w:right w:val="none" w:sz="0" w:space="0" w:color="auto"/>
      </w:divBdr>
    </w:div>
    <w:div w:id="532110446">
      <w:bodyDiv w:val="1"/>
      <w:marLeft w:val="0"/>
      <w:marRight w:val="0"/>
      <w:marTop w:val="0"/>
      <w:marBottom w:val="0"/>
      <w:divBdr>
        <w:top w:val="none" w:sz="0" w:space="0" w:color="auto"/>
        <w:left w:val="none" w:sz="0" w:space="0" w:color="auto"/>
        <w:bottom w:val="none" w:sz="0" w:space="0" w:color="auto"/>
        <w:right w:val="none" w:sz="0" w:space="0" w:color="auto"/>
      </w:divBdr>
    </w:div>
    <w:div w:id="1686977100">
      <w:bodyDiv w:val="1"/>
      <w:marLeft w:val="0"/>
      <w:marRight w:val="0"/>
      <w:marTop w:val="0"/>
      <w:marBottom w:val="0"/>
      <w:divBdr>
        <w:top w:val="none" w:sz="0" w:space="0" w:color="auto"/>
        <w:left w:val="none" w:sz="0" w:space="0" w:color="auto"/>
        <w:bottom w:val="none" w:sz="0" w:space="0" w:color="auto"/>
        <w:right w:val="none" w:sz="0" w:space="0" w:color="auto"/>
      </w:divBdr>
    </w:div>
    <w:div w:id="1869637977">
      <w:bodyDiv w:val="1"/>
      <w:marLeft w:val="0"/>
      <w:marRight w:val="0"/>
      <w:marTop w:val="0"/>
      <w:marBottom w:val="0"/>
      <w:divBdr>
        <w:top w:val="none" w:sz="0" w:space="0" w:color="auto"/>
        <w:left w:val="none" w:sz="0" w:space="0" w:color="auto"/>
        <w:bottom w:val="none" w:sz="0" w:space="0" w:color="auto"/>
        <w:right w:val="none" w:sz="0" w:space="0" w:color="auto"/>
      </w:divBdr>
    </w:div>
    <w:div w:id="2057654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Qual'va_theme_PPT_fr">
  <a:themeElements>
    <a:clrScheme name="Qual'Va 1">
      <a:dk1>
        <a:sysClr val="windowText" lastClr="000000"/>
      </a:dk1>
      <a:lt1>
        <a:sysClr val="window" lastClr="FFFFFF"/>
      </a:lt1>
      <a:dk2>
        <a:srgbClr val="8C8C8C"/>
      </a:dk2>
      <a:lt2>
        <a:srgbClr val="E6DCD8"/>
      </a:lt2>
      <a:accent1>
        <a:srgbClr val="2FAAA0"/>
      </a:accent1>
      <a:accent2>
        <a:srgbClr val="EB5E28"/>
      </a:accent2>
      <a:accent3>
        <a:srgbClr val="344B5E"/>
      </a:accent3>
      <a:accent4>
        <a:srgbClr val="93C025"/>
      </a:accent4>
      <a:accent5>
        <a:srgbClr val="A68E85"/>
      </a:accent5>
      <a:accent6>
        <a:srgbClr val="000000"/>
      </a:accent6>
      <a:hlink>
        <a:srgbClr val="EB5E28"/>
      </a:hlink>
      <a:folHlink>
        <a:srgbClr val="BE3A1C"/>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6EF4C2-8F62-44AA-A413-5EEE980F3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785</TotalTime>
  <Pages>6</Pages>
  <Words>1801</Words>
  <Characters>9909</Characters>
  <Application>Microsoft Office Word</Application>
  <DocSecurity>0</DocSecurity>
  <Lines>82</Lines>
  <Paragraphs>23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Aurélie Gauneau</dc:creator>
  <cp:lastModifiedBy>FEVRE, Margot</cp:lastModifiedBy>
  <cp:revision>65</cp:revision>
  <cp:lastPrinted>2019-09-17T08:58:00Z</cp:lastPrinted>
  <dcterms:created xsi:type="dcterms:W3CDTF">2020-12-30T09:37:00Z</dcterms:created>
  <dcterms:modified xsi:type="dcterms:W3CDTF">2021-03-25T11:18:00Z</dcterms:modified>
</cp:coreProperties>
</file>

<file path=suivi_versioning.xml>26616_1
</file>